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289A" w14:textId="77777777" w:rsidR="00D7009C" w:rsidRDefault="00D7009C" w:rsidP="008C788C">
      <w:pPr>
        <w:ind w:firstLine="0"/>
        <w:jc w:val="center"/>
        <w:rPr>
          <w:rStyle w:val="Forte"/>
        </w:rPr>
      </w:pPr>
    </w:p>
    <w:p w14:paraId="1148E2B0" w14:textId="05B4C9F3" w:rsidR="00A37C6D" w:rsidRPr="006E0414" w:rsidRDefault="005921E3" w:rsidP="008C788C">
      <w:pPr>
        <w:ind w:firstLine="0"/>
        <w:jc w:val="center"/>
        <w:rPr>
          <w:rStyle w:val="Forte"/>
        </w:rPr>
      </w:pPr>
      <w:r w:rsidRPr="006E0414">
        <w:rPr>
          <w:rStyle w:val="Forte"/>
        </w:rPr>
        <w:t>Cidades Inteligentes: A Perda da “Aura” e o Pós-panóptico na Era do Controle Digital</w:t>
      </w:r>
    </w:p>
    <w:p w14:paraId="342D41F2" w14:textId="77777777" w:rsidR="00A37C6D" w:rsidRPr="00F05FE2" w:rsidRDefault="00A37C6D" w:rsidP="00EF13B1">
      <w:pPr>
        <w:pStyle w:val="Capa"/>
        <w:rPr>
          <w:sz w:val="24"/>
          <w:szCs w:val="24"/>
        </w:rPr>
      </w:pPr>
    </w:p>
    <w:p w14:paraId="5ED7E20E" w14:textId="409D0040" w:rsidR="00610094" w:rsidRPr="00610094" w:rsidRDefault="00610094" w:rsidP="00610094">
      <w:pPr>
        <w:pStyle w:val="IDpaper-TitleEnglish"/>
        <w:widowControl/>
        <w:spacing w:after="0"/>
        <w:jc w:val="right"/>
        <w:rPr>
          <w:rFonts w:ascii="Calibri" w:hAnsi="Calibri"/>
          <w:b/>
          <w:i w:val="0"/>
          <w:sz w:val="24"/>
          <w:szCs w:val="22"/>
          <w:lang w:val="pt-BR"/>
        </w:rPr>
      </w:pPr>
      <w:r w:rsidRPr="00610094">
        <w:rPr>
          <w:rFonts w:ascii="Calibri" w:hAnsi="Calibri"/>
          <w:b/>
          <w:i w:val="0"/>
          <w:sz w:val="24"/>
          <w:szCs w:val="22"/>
          <w:lang w:val="pt-BR"/>
        </w:rPr>
        <w:t xml:space="preserve">Victor Garcia </w:t>
      </w:r>
      <w:proofErr w:type="spellStart"/>
      <w:r w:rsidRPr="00610094">
        <w:rPr>
          <w:rFonts w:ascii="Calibri" w:hAnsi="Calibri"/>
          <w:b/>
          <w:i w:val="0"/>
          <w:sz w:val="24"/>
          <w:szCs w:val="22"/>
          <w:lang w:val="pt-BR"/>
        </w:rPr>
        <w:t>Figueirôa</w:t>
      </w:r>
      <w:proofErr w:type="spellEnd"/>
      <w:r w:rsidR="00EE2B9A">
        <w:rPr>
          <w:rFonts w:ascii="Calibri" w:hAnsi="Calibri"/>
          <w:b/>
          <w:i w:val="0"/>
          <w:sz w:val="24"/>
          <w:szCs w:val="22"/>
          <w:lang w:val="pt-BR"/>
        </w:rPr>
        <w:t>-</w:t>
      </w:r>
      <w:r w:rsidRPr="00610094">
        <w:rPr>
          <w:rFonts w:ascii="Calibri" w:hAnsi="Calibri"/>
          <w:b/>
          <w:i w:val="0"/>
          <w:sz w:val="24"/>
          <w:szCs w:val="22"/>
          <w:lang w:val="pt-BR"/>
        </w:rPr>
        <w:t>Ferreira</w:t>
      </w:r>
    </w:p>
    <w:p w14:paraId="1B080D61" w14:textId="77777777" w:rsidR="00610094" w:rsidRPr="009A0CC3" w:rsidRDefault="00610094" w:rsidP="00610094">
      <w:pPr>
        <w:pStyle w:val="IDpaper-TitleEnglish"/>
        <w:widowControl/>
        <w:spacing w:after="0"/>
        <w:jc w:val="right"/>
        <w:rPr>
          <w:rFonts w:ascii="Calibri" w:hAnsi="Calibri"/>
          <w:i w:val="0"/>
          <w:sz w:val="18"/>
          <w:szCs w:val="18"/>
          <w:lang w:val="pt-BR"/>
        </w:rPr>
      </w:pPr>
      <w:r>
        <w:rPr>
          <w:rFonts w:ascii="Calibri" w:hAnsi="Calibri"/>
          <w:i w:val="0"/>
          <w:sz w:val="18"/>
          <w:szCs w:val="18"/>
          <w:lang w:val="pt-BR"/>
        </w:rPr>
        <w:t>Doutorando</w:t>
      </w:r>
      <w:r w:rsidRPr="00C05DC9">
        <w:rPr>
          <w:rFonts w:ascii="Calibri" w:hAnsi="Calibri"/>
          <w:i w:val="0"/>
          <w:sz w:val="18"/>
          <w:szCs w:val="18"/>
          <w:lang w:val="pt-BR"/>
        </w:rPr>
        <w:t>, UFSCar, Brasil</w:t>
      </w:r>
    </w:p>
    <w:p w14:paraId="1EF5FC76" w14:textId="77777777" w:rsidR="00610094" w:rsidRPr="00677A6A" w:rsidRDefault="00610094" w:rsidP="00610094">
      <w:pPr>
        <w:pStyle w:val="IDpaper-TitleEnglish"/>
        <w:widowControl/>
        <w:spacing w:after="0"/>
        <w:jc w:val="right"/>
        <w:rPr>
          <w:rFonts w:ascii="Calibri" w:hAnsi="Calibri"/>
          <w:i w:val="0"/>
          <w:sz w:val="18"/>
          <w:szCs w:val="18"/>
        </w:rPr>
      </w:pPr>
      <w:r w:rsidRPr="00677A6A">
        <w:rPr>
          <w:rFonts w:ascii="Calibri" w:hAnsi="Calibri"/>
          <w:i w:val="0"/>
          <w:sz w:val="18"/>
          <w:szCs w:val="18"/>
        </w:rPr>
        <w:t>victor.figueiroa@estudante.ufscar.br</w:t>
      </w:r>
    </w:p>
    <w:p w14:paraId="5DE2F383" w14:textId="77777777" w:rsidR="00610094" w:rsidRPr="00677A6A" w:rsidRDefault="00610094" w:rsidP="007125D4"/>
    <w:p w14:paraId="66A4CEB7" w14:textId="77777777" w:rsidR="00610094" w:rsidRPr="00677A6A" w:rsidRDefault="00610094" w:rsidP="00610094">
      <w:pPr>
        <w:pStyle w:val="IDpaper-TitleEnglish"/>
        <w:widowControl/>
        <w:spacing w:after="0"/>
        <w:jc w:val="right"/>
        <w:rPr>
          <w:rFonts w:ascii="Calibri" w:hAnsi="Calibri"/>
          <w:b/>
          <w:i w:val="0"/>
          <w:sz w:val="24"/>
          <w:szCs w:val="22"/>
        </w:rPr>
      </w:pPr>
      <w:r w:rsidRPr="00677A6A">
        <w:rPr>
          <w:rFonts w:ascii="Calibri" w:hAnsi="Calibri"/>
          <w:b/>
          <w:i w:val="0"/>
          <w:sz w:val="24"/>
          <w:szCs w:val="22"/>
        </w:rPr>
        <w:t>Tatiane Borchers</w:t>
      </w:r>
    </w:p>
    <w:p w14:paraId="5B9B326C" w14:textId="43FC4062" w:rsidR="00610094" w:rsidRPr="00B352B7" w:rsidRDefault="00D7009C" w:rsidP="00610094">
      <w:pPr>
        <w:pStyle w:val="IDpaper-TitleEnglish"/>
        <w:widowControl/>
        <w:spacing w:after="0"/>
        <w:jc w:val="right"/>
        <w:rPr>
          <w:rFonts w:ascii="Calibri" w:hAnsi="Calibri"/>
          <w:i w:val="0"/>
          <w:sz w:val="18"/>
          <w:szCs w:val="18"/>
          <w:lang w:val="pt-BR"/>
        </w:rPr>
      </w:pPr>
      <w:r>
        <w:rPr>
          <w:rFonts w:ascii="Calibri" w:hAnsi="Calibri"/>
          <w:i w:val="0"/>
          <w:sz w:val="18"/>
          <w:szCs w:val="18"/>
          <w:lang w:val="pt-BR"/>
        </w:rPr>
        <w:t>Doutoranda</w:t>
      </w:r>
      <w:r w:rsidR="00610094" w:rsidRPr="00B352B7">
        <w:rPr>
          <w:rFonts w:ascii="Calibri" w:hAnsi="Calibri"/>
          <w:i w:val="0"/>
          <w:sz w:val="18"/>
          <w:szCs w:val="18"/>
          <w:lang w:val="pt-BR"/>
        </w:rPr>
        <w:t>, UFSCar, Brasil</w:t>
      </w:r>
    </w:p>
    <w:p w14:paraId="6BEA414F" w14:textId="77777777" w:rsidR="00610094" w:rsidRPr="00B352B7" w:rsidRDefault="00610094" w:rsidP="00610094">
      <w:pPr>
        <w:pStyle w:val="IDpaper-TitleEnglish"/>
        <w:widowControl/>
        <w:spacing w:after="0"/>
        <w:jc w:val="right"/>
        <w:rPr>
          <w:rFonts w:ascii="Calibri" w:hAnsi="Calibri"/>
          <w:i w:val="0"/>
          <w:sz w:val="18"/>
          <w:szCs w:val="18"/>
          <w:lang w:val="pt-BR"/>
        </w:rPr>
      </w:pPr>
      <w:r w:rsidRPr="00B352B7">
        <w:rPr>
          <w:rFonts w:ascii="Calibri" w:hAnsi="Calibri"/>
          <w:i w:val="0"/>
          <w:sz w:val="18"/>
          <w:szCs w:val="18"/>
          <w:lang w:val="pt-BR"/>
        </w:rPr>
        <w:t>tatiane@estudante.ufscar.br</w:t>
      </w:r>
    </w:p>
    <w:p w14:paraId="14D85901" w14:textId="77777777" w:rsidR="00610094" w:rsidRPr="00B352B7" w:rsidRDefault="00610094" w:rsidP="007125D4"/>
    <w:p w14:paraId="4ADB4504" w14:textId="77777777" w:rsidR="00610094" w:rsidRPr="00610094" w:rsidRDefault="00610094" w:rsidP="00610094">
      <w:pPr>
        <w:pStyle w:val="IDpaper-TitleEnglish"/>
        <w:spacing w:after="0"/>
        <w:jc w:val="right"/>
        <w:rPr>
          <w:rFonts w:ascii="Calibri" w:hAnsi="Calibri"/>
          <w:b/>
          <w:i w:val="0"/>
          <w:sz w:val="24"/>
          <w:szCs w:val="22"/>
          <w:lang w:val="pt-BR"/>
        </w:rPr>
      </w:pPr>
      <w:r w:rsidRPr="00610094">
        <w:rPr>
          <w:rFonts w:ascii="Calibri" w:hAnsi="Calibri"/>
          <w:b/>
          <w:i w:val="0"/>
          <w:sz w:val="24"/>
          <w:szCs w:val="22"/>
          <w:lang w:val="pt-BR"/>
        </w:rPr>
        <w:t>Ricardo Augusto Souza Fernandes</w:t>
      </w:r>
    </w:p>
    <w:p w14:paraId="58F3997F" w14:textId="140B9D2A" w:rsidR="00610094" w:rsidRPr="00C54738" w:rsidRDefault="00610094" w:rsidP="00610094">
      <w:pPr>
        <w:pStyle w:val="IDpaper-TitleEnglish"/>
        <w:widowControl/>
        <w:spacing w:after="0"/>
        <w:jc w:val="right"/>
        <w:rPr>
          <w:rFonts w:ascii="Calibri" w:hAnsi="Calibri"/>
          <w:i w:val="0"/>
          <w:sz w:val="18"/>
          <w:szCs w:val="18"/>
          <w:lang w:val="pt-BR"/>
        </w:rPr>
      </w:pPr>
      <w:r w:rsidRPr="00C54738">
        <w:rPr>
          <w:rFonts w:ascii="Calibri" w:hAnsi="Calibri"/>
          <w:i w:val="0"/>
          <w:sz w:val="18"/>
          <w:szCs w:val="18"/>
          <w:lang w:val="pt-BR"/>
        </w:rPr>
        <w:t>Professor Doutor, UFSCar, Brasil</w:t>
      </w:r>
    </w:p>
    <w:p w14:paraId="0AFA78F7" w14:textId="731E38C2" w:rsidR="00610094" w:rsidRDefault="00255882" w:rsidP="00610094">
      <w:pPr>
        <w:jc w:val="right"/>
        <w:rPr>
          <w:rFonts w:ascii="Calibri" w:hAnsi="Calibri"/>
          <w:sz w:val="18"/>
          <w:szCs w:val="18"/>
        </w:rPr>
      </w:pPr>
      <w:r w:rsidRPr="00255882">
        <w:rPr>
          <w:rFonts w:ascii="Calibri" w:hAnsi="Calibri"/>
          <w:sz w:val="18"/>
          <w:szCs w:val="18"/>
        </w:rPr>
        <w:t>ricardo.asf@ufscar.br</w:t>
      </w:r>
    </w:p>
    <w:p w14:paraId="2A6DFE2E" w14:textId="4DF32661" w:rsidR="00255882" w:rsidRDefault="00255882" w:rsidP="00610094">
      <w:pPr>
        <w:jc w:val="right"/>
        <w:rPr>
          <w:rFonts w:ascii="Calibri" w:hAnsi="Calibri"/>
          <w:sz w:val="18"/>
          <w:szCs w:val="18"/>
        </w:rPr>
      </w:pPr>
    </w:p>
    <w:p w14:paraId="04143859" w14:textId="77777777" w:rsidR="00255882" w:rsidRDefault="00255882" w:rsidP="00610094">
      <w:pPr>
        <w:jc w:val="right"/>
        <w:rPr>
          <w:rFonts w:ascii="Calibri" w:hAnsi="Calibri"/>
          <w:sz w:val="18"/>
          <w:szCs w:val="18"/>
        </w:rPr>
      </w:pPr>
    </w:p>
    <w:p w14:paraId="572BCCFF" w14:textId="440B925B" w:rsidR="00DF1407" w:rsidRPr="00590914" w:rsidRDefault="00FF2C7F" w:rsidP="00610094">
      <w:pPr>
        <w:rPr>
          <w:color w:val="FF0000"/>
          <w:sz w:val="18"/>
          <w:szCs w:val="18"/>
        </w:rPr>
      </w:pPr>
      <w:r w:rsidRPr="00590914">
        <w:br w:type="page"/>
      </w:r>
    </w:p>
    <w:p w14:paraId="0BC61919" w14:textId="6974667B" w:rsidR="00DF1407" w:rsidRDefault="00DF1407" w:rsidP="007C7405">
      <w:pPr>
        <w:pStyle w:val="Resumo-negrito"/>
      </w:pPr>
      <w:r w:rsidRPr="007C7405">
        <w:lastRenderedPageBreak/>
        <w:t xml:space="preserve">RESUMO </w:t>
      </w:r>
    </w:p>
    <w:p w14:paraId="318C79BD" w14:textId="77777777" w:rsidR="00255882" w:rsidRPr="007C7405" w:rsidRDefault="00255882" w:rsidP="005515AA">
      <w:pPr>
        <w:pStyle w:val="Resumo"/>
      </w:pPr>
    </w:p>
    <w:p w14:paraId="39049011" w14:textId="019A3E1F" w:rsidR="005921E3" w:rsidRPr="005E6BA0" w:rsidRDefault="00082559" w:rsidP="00EF13B1">
      <w:pPr>
        <w:pStyle w:val="Resumo"/>
      </w:pPr>
      <w:r w:rsidRPr="006E0414">
        <w:t>Os ambientes urbanos, permeados p</w:t>
      </w:r>
      <w:r w:rsidR="005C1D83">
        <w:t>or uma</w:t>
      </w:r>
      <w:r w:rsidRPr="006E0414">
        <w:t xml:space="preserve"> concomitância de fatores internos e externos, estão cada vez mais sujeitos a uma uniformização, logicamente avessa à autenticidade. </w:t>
      </w:r>
      <w:r w:rsidR="005C1D83">
        <w:t xml:space="preserve">Este estudo </w:t>
      </w:r>
      <w:r w:rsidR="005921E3" w:rsidRPr="005E6BA0">
        <w:t>propõe</w:t>
      </w:r>
      <w:r w:rsidR="005C1D83">
        <w:t>-se a realizar uma</w:t>
      </w:r>
      <w:r w:rsidR="005921E3" w:rsidRPr="005E6BA0">
        <w:t xml:space="preserve"> análise</w:t>
      </w:r>
      <w:r w:rsidR="00771B0B">
        <w:t xml:space="preserve">, </w:t>
      </w:r>
      <w:r w:rsidR="00771B0B" w:rsidRPr="005E6BA0">
        <w:t>no contexto das cidades inteligentes</w:t>
      </w:r>
      <w:r w:rsidR="00771B0B">
        <w:t>,</w:t>
      </w:r>
      <w:r w:rsidR="005921E3" w:rsidRPr="005E6BA0">
        <w:t xml:space="preserve"> do conceito de “aura" trabalhado por</w:t>
      </w:r>
      <w:r w:rsidR="00771B0B">
        <w:t xml:space="preserve"> Walter</w:t>
      </w:r>
      <w:r w:rsidR="005921E3" w:rsidRPr="005E6BA0">
        <w:t xml:space="preserve"> Benjamin e a vigilância líquida na forma do pós-panóptico de </w:t>
      </w:r>
      <w:r w:rsidR="00771B0B">
        <w:t xml:space="preserve">Zygmunt </w:t>
      </w:r>
      <w:proofErr w:type="spellStart"/>
      <w:r w:rsidR="005921E3" w:rsidRPr="005E6BA0">
        <w:t>Bauman</w:t>
      </w:r>
      <w:proofErr w:type="spellEnd"/>
      <w:r w:rsidR="00771B0B">
        <w:t>.</w:t>
      </w:r>
      <w:r w:rsidR="005921E3" w:rsidRPr="005E6BA0">
        <w:t xml:space="preserve"> </w:t>
      </w:r>
      <w:r w:rsidR="00771B0B">
        <w:t>Buscou-se i</w:t>
      </w:r>
      <w:r w:rsidR="005921E3" w:rsidRPr="005E6BA0">
        <w:t>dentifica</w:t>
      </w:r>
      <w:r w:rsidR="00771B0B">
        <w:t>r</w:t>
      </w:r>
      <w:r w:rsidR="005921E3" w:rsidRPr="005E6BA0">
        <w:t xml:space="preserve"> nas estratégias e planos de desenvolvimento urbano, bem como na política e nas relações dentro da cidade, a destruição da “aura" e a intensificação do controle e da vigilância líquida. Ao fim, indica-se possíveis desdobramentos dos paradigmas atuais e questões a serem investigadas por futuras pesquisas na área.</w:t>
      </w:r>
    </w:p>
    <w:p w14:paraId="0A47E51F" w14:textId="77777777" w:rsidR="00DF1407" w:rsidRPr="005565E4" w:rsidRDefault="00DF1407" w:rsidP="005515AA">
      <w:pPr>
        <w:pStyle w:val="Resumo"/>
      </w:pPr>
    </w:p>
    <w:p w14:paraId="032D8373" w14:textId="20EC7CD5" w:rsidR="00DF1407" w:rsidRDefault="00DF1407" w:rsidP="00EF13B1">
      <w:pPr>
        <w:pStyle w:val="Resumo"/>
      </w:pPr>
      <w:r w:rsidRPr="007C7405">
        <w:rPr>
          <w:rStyle w:val="Resumo-negritoChar"/>
        </w:rPr>
        <w:t>PALAVRAS-CHAVE</w:t>
      </w:r>
      <w:r w:rsidRPr="005565E4">
        <w:rPr>
          <w:b/>
        </w:rPr>
        <w:t xml:space="preserve">: </w:t>
      </w:r>
      <w:r w:rsidR="005921E3" w:rsidRPr="005921E3">
        <w:t xml:space="preserve">Cidades </w:t>
      </w:r>
      <w:r w:rsidR="00E835EF">
        <w:t>i</w:t>
      </w:r>
      <w:r w:rsidR="005921E3" w:rsidRPr="005921E3">
        <w:t>nteligentes</w:t>
      </w:r>
      <w:r w:rsidR="009A3D6B">
        <w:t>.</w:t>
      </w:r>
      <w:r w:rsidR="005921E3" w:rsidRPr="005921E3">
        <w:t xml:space="preserve"> </w:t>
      </w:r>
      <w:r w:rsidR="009A3D6B">
        <w:t>Reprodutibilidade técnica. V</w:t>
      </w:r>
      <w:r w:rsidR="005921E3" w:rsidRPr="005921E3">
        <w:t xml:space="preserve">igilância </w:t>
      </w:r>
      <w:r w:rsidR="00E835EF">
        <w:t>l</w:t>
      </w:r>
      <w:r w:rsidR="005921E3" w:rsidRPr="005921E3">
        <w:t>íquida</w:t>
      </w:r>
      <w:r w:rsidR="009A3D6B">
        <w:t>.</w:t>
      </w:r>
      <w:r w:rsidR="005921E3" w:rsidRPr="005921E3">
        <w:t xml:space="preserve"> </w:t>
      </w:r>
    </w:p>
    <w:p w14:paraId="7A25D2B1" w14:textId="77777777" w:rsidR="00255882" w:rsidRPr="005565E4" w:rsidRDefault="00255882" w:rsidP="005515AA"/>
    <w:p w14:paraId="3E513B3E" w14:textId="10A0844F" w:rsidR="0058271D" w:rsidRPr="006E0414" w:rsidRDefault="005921E3" w:rsidP="00247979">
      <w:pPr>
        <w:pStyle w:val="Ttulo1"/>
      </w:pPr>
      <w:r w:rsidRPr="006E0414">
        <w:t>INTRODUÇÃO</w:t>
      </w:r>
      <w:r w:rsidR="0058271D" w:rsidRPr="006E0414">
        <w:t xml:space="preserve"> </w:t>
      </w:r>
    </w:p>
    <w:p w14:paraId="4D5A9CA7" w14:textId="77777777" w:rsidR="0058271D" w:rsidRPr="00EC4C88" w:rsidRDefault="0058271D" w:rsidP="005515AA">
      <w:pPr>
        <w:rPr>
          <w:lang w:eastAsia="pt-BR"/>
        </w:rPr>
      </w:pPr>
    </w:p>
    <w:p w14:paraId="18146F8A" w14:textId="124AA8A6" w:rsidR="00386394" w:rsidRPr="00EF13B1" w:rsidRDefault="00386394" w:rsidP="00EF13B1">
      <w:r w:rsidRPr="00EF13B1">
        <w:t>Pode-se estender o conceito de aura trabalhado por Walter Benjamin (2009) em seu escrito seminal sobre a reprodutibilidade técnica da obra de arte à cidade (</w:t>
      </w:r>
      <w:r w:rsidR="00F56714" w:rsidRPr="00EF13B1">
        <w:t>BENJAMIN, 20</w:t>
      </w:r>
      <w:r w:rsidR="00C067CC">
        <w:t>09</w:t>
      </w:r>
      <w:r w:rsidR="00F56714" w:rsidRPr="00EF13B1">
        <w:t xml:space="preserve">; </w:t>
      </w:r>
      <w:r w:rsidRPr="00EF13B1">
        <w:t>ELLIOTT, 2011</w:t>
      </w:r>
      <w:r w:rsidR="00E16C12" w:rsidRPr="00EF13B1">
        <w:t>; SAVAGE, 1995</w:t>
      </w:r>
      <w:r w:rsidRPr="00EF13B1">
        <w:t>)</w:t>
      </w:r>
      <w:r w:rsidR="00A97087" w:rsidRPr="00EF13B1">
        <w:t>,</w:t>
      </w:r>
      <w:r w:rsidRPr="00EF13B1">
        <w:t xml:space="preserve"> </w:t>
      </w:r>
      <w:r w:rsidR="00A97087" w:rsidRPr="00EF13B1">
        <w:t>n</w:t>
      </w:r>
      <w:r w:rsidRPr="00EF13B1">
        <w:t>ão apenas às estruturas sem singularidade</w:t>
      </w:r>
      <w:r w:rsidR="00C26357" w:rsidRPr="00EF13B1">
        <w:t xml:space="preserve"> e </w:t>
      </w:r>
      <w:r w:rsidRPr="00EF13B1">
        <w:t>personalidade</w:t>
      </w:r>
      <w:r w:rsidR="00C26357" w:rsidRPr="00EF13B1">
        <w:t>,</w:t>
      </w:r>
      <w:r w:rsidRPr="00EF13B1">
        <w:t xml:space="preserve"> mas também ao próprio ambiente urbano </w:t>
      </w:r>
      <w:r w:rsidR="00D37364" w:rsidRPr="00EF13B1">
        <w:t xml:space="preserve">herdeiro de uma modernidade </w:t>
      </w:r>
      <w:proofErr w:type="spellStart"/>
      <w:r w:rsidR="00D37364" w:rsidRPr="00EF13B1">
        <w:t>hausman</w:t>
      </w:r>
      <w:r w:rsidR="00B07ABB" w:rsidRPr="00EF13B1">
        <w:t>n</w:t>
      </w:r>
      <w:r w:rsidR="00D37364" w:rsidRPr="00EF13B1">
        <w:t>iana</w:t>
      </w:r>
      <w:proofErr w:type="spellEnd"/>
      <w:r w:rsidR="00D37364" w:rsidRPr="00EF13B1">
        <w:t xml:space="preserve"> </w:t>
      </w:r>
      <w:r w:rsidRPr="00EF13B1">
        <w:t>(</w:t>
      </w:r>
      <w:r w:rsidR="004A1CEF" w:rsidRPr="00EF13B1">
        <w:t>BENJAMIN, 1999</w:t>
      </w:r>
      <w:r w:rsidR="00D37364" w:rsidRPr="00EF13B1">
        <w:t>; HARVEY, 20</w:t>
      </w:r>
      <w:r w:rsidR="001F52AF">
        <w:t>03</w:t>
      </w:r>
      <w:r w:rsidRPr="00EF13B1">
        <w:t xml:space="preserve">). Em uma era de extrema e intensa reprodutibilidade, quanto da aura do urbano é comprometida em nome da adequação às tendências tecnológicas e estéticas globais? Quanto da cultura, da herança de uma </w:t>
      </w:r>
      <w:r w:rsidR="00C26357" w:rsidRPr="00EF13B1">
        <w:t xml:space="preserve">localidade </w:t>
      </w:r>
      <w:r w:rsidRPr="00EF13B1">
        <w:t xml:space="preserve">são subjugados perante uma falsa necessidade de intermitente desenvolvimento? </w:t>
      </w:r>
      <w:r w:rsidR="00562724" w:rsidRPr="00EF13B1">
        <w:t>Qual o impacto negativo da excessiva reprodutibilidade n</w:t>
      </w:r>
      <w:r w:rsidR="00B07ABB" w:rsidRPr="00EF13B1">
        <w:t>a experiência</w:t>
      </w:r>
      <w:r w:rsidR="00562724" w:rsidRPr="00EF13B1">
        <w:t xml:space="preserve"> urbana</w:t>
      </w:r>
      <w:r w:rsidR="00B07ABB" w:rsidRPr="00EF13B1">
        <w:t xml:space="preserve"> </w:t>
      </w:r>
      <w:r w:rsidR="00562724" w:rsidRPr="00EF13B1">
        <w:t xml:space="preserve">e percepção da </w:t>
      </w:r>
      <w:r w:rsidR="00B07ABB" w:rsidRPr="00EF13B1">
        <w:t xml:space="preserve">aura dispersa </w:t>
      </w:r>
      <w:r w:rsidR="00562724" w:rsidRPr="00EF13B1">
        <w:t>na cidade pelo habitante urbano</w:t>
      </w:r>
      <w:r w:rsidR="005B0F38" w:rsidRPr="00EF13B1">
        <w:t>?</w:t>
      </w:r>
      <w:r w:rsidR="00562724" w:rsidRPr="00EF13B1">
        <w:t xml:space="preserve"> </w:t>
      </w:r>
      <w:r w:rsidRPr="00EF13B1">
        <w:t>(</w:t>
      </w:r>
      <w:r w:rsidR="00D9410D" w:rsidRPr="00EF13B1">
        <w:t>ADORNO</w:t>
      </w:r>
      <w:r w:rsidR="00727F70">
        <w:t>;</w:t>
      </w:r>
      <w:r w:rsidR="00D9410D" w:rsidRPr="00EF13B1">
        <w:t xml:space="preserve"> SCHOLEM, 1994;</w:t>
      </w:r>
      <w:r w:rsidR="00562724" w:rsidRPr="00EF13B1">
        <w:t xml:space="preserve"> </w:t>
      </w:r>
      <w:r w:rsidRPr="00EF13B1">
        <w:t>BRAGA</w:t>
      </w:r>
      <w:r w:rsidR="00727F70">
        <w:t>;</w:t>
      </w:r>
      <w:r w:rsidRPr="00EF13B1">
        <w:t xml:space="preserve"> RUBBO, 2018; LÖWY, 1998, 2013 e 2015)</w:t>
      </w:r>
      <w:r w:rsidR="005B0F38" w:rsidRPr="00EF13B1">
        <w:t>.</w:t>
      </w:r>
    </w:p>
    <w:p w14:paraId="406B2AD5" w14:textId="279C5B95" w:rsidR="00B7218D" w:rsidRPr="006E0414" w:rsidRDefault="00386394" w:rsidP="00EF13B1">
      <w:r w:rsidRPr="006E0414">
        <w:t>Os ambientes urbanos, permeados pela concomitância de fatores internos e externos, como as relações sociais, formas de habitação, uso dos produtos e serviços bem como - mais recentemente - as Tecnologias de Informação e Comunicação (TIC) e da Internet das Coisas (</w:t>
      </w:r>
      <w:proofErr w:type="spellStart"/>
      <w:r w:rsidRPr="006E0414">
        <w:t>IoT</w:t>
      </w:r>
      <w:proofErr w:type="spellEnd"/>
      <w:r w:rsidRPr="006E0414">
        <w:t xml:space="preserve">), estão cada vez mais sujeitos a uma uniformização, logicamente avessa à autenticidade. </w:t>
      </w:r>
      <w:r w:rsidR="00B7218D" w:rsidRPr="006E0414">
        <w:t xml:space="preserve">Benjamin, como </w:t>
      </w:r>
      <w:proofErr w:type="spellStart"/>
      <w:r w:rsidR="00B7218D" w:rsidRPr="006E0414">
        <w:t>Löwy</w:t>
      </w:r>
      <w:proofErr w:type="spellEnd"/>
      <w:r w:rsidR="00B7218D" w:rsidRPr="006E0414">
        <w:t xml:space="preserve"> (2002) afirma</w:t>
      </w:r>
      <w:r w:rsidR="00C067CC">
        <w:t>,</w:t>
      </w:r>
      <w:r w:rsidR="00B7218D" w:rsidRPr="006E0414">
        <w:t xml:space="preserve"> preocupa-se com as ameaças que</w:t>
      </w:r>
      <w:r w:rsidR="00C76CB2">
        <w:t xml:space="preserve"> o</w:t>
      </w:r>
      <w:r w:rsidR="00B7218D" w:rsidRPr="006E0414">
        <w:t xml:space="preserve"> progresso técnico e econômico “faz pesar sobre a humanidade”, logo como preservar a</w:t>
      </w:r>
      <w:r w:rsidR="002C0EF6" w:rsidRPr="006E0414">
        <w:t xml:space="preserve"> “humanidade” e aura urbana frente</w:t>
      </w:r>
      <w:r w:rsidR="00C067CC">
        <w:t xml:space="preserve"> a</w:t>
      </w:r>
      <w:r w:rsidR="002C0EF6" w:rsidRPr="006E0414">
        <w:t xml:space="preserve"> uma era de reprodutibilidade extrema? Qual o papel do planejador urbano ou de qualquer um que trabalhe com a cidade frente a investidas constantes de instrumentos do progresso intermitente? A resposta, seguindo Benjamin (2007), de forma simples é manter sempre em análises e práxis um “pessimismo organizado”. Deve-se desconfiar do destino da liberdade, </w:t>
      </w:r>
      <w:r w:rsidR="00C067CC">
        <w:t>d</w:t>
      </w:r>
      <w:r w:rsidR="002C0EF6" w:rsidRPr="006E0414">
        <w:t xml:space="preserve">o destino da </w:t>
      </w:r>
      <w:r w:rsidR="00345FC1" w:rsidRPr="006E0414">
        <w:t>privacidade, do destino da urbanidade e da cidadania “</w:t>
      </w:r>
      <w:proofErr w:type="spellStart"/>
      <w:r w:rsidR="00345FC1" w:rsidRPr="006E0414">
        <w:t>smartificada</w:t>
      </w:r>
      <w:proofErr w:type="spellEnd"/>
      <w:r w:rsidR="00345FC1" w:rsidRPr="006E0414">
        <w:t>”, colocando-se em uma posição de contraponto</w:t>
      </w:r>
      <w:r w:rsidR="00E47D19">
        <w:t xml:space="preserve"> ou contrapelo</w:t>
      </w:r>
      <w:r w:rsidR="00345FC1" w:rsidRPr="006E0414">
        <w:t xml:space="preserve"> e de “desconfiança ilimitada” (BENJAMIN, 2007</w:t>
      </w:r>
      <w:r w:rsidR="00C46A9B" w:rsidRPr="006E0414">
        <w:t>, 2009; LÖWY, 2002, 2011)</w:t>
      </w:r>
      <w:r w:rsidR="00E47D19">
        <w:t>.</w:t>
      </w:r>
    </w:p>
    <w:p w14:paraId="335D9CAA" w14:textId="391EF9F7" w:rsidR="00386394" w:rsidRPr="006E0414" w:rsidRDefault="00386394" w:rsidP="00EF13B1">
      <w:r w:rsidRPr="006E0414">
        <w:t>O conceito de “cidades inteligentes” surge da proposta de interação das novas tecnologias (</w:t>
      </w:r>
      <w:proofErr w:type="spellStart"/>
      <w:r w:rsidRPr="006E0414">
        <w:t>TIC’s</w:t>
      </w:r>
      <w:proofErr w:type="spellEnd"/>
      <w:r w:rsidRPr="006E0414">
        <w:t xml:space="preserve"> e </w:t>
      </w:r>
      <w:proofErr w:type="spellStart"/>
      <w:r w:rsidRPr="006E0414">
        <w:t>IoT</w:t>
      </w:r>
      <w:proofErr w:type="spellEnd"/>
      <w:r w:rsidRPr="006E0414">
        <w:t xml:space="preserve">) com o capital humano </w:t>
      </w:r>
      <w:r w:rsidR="001E4CDD" w:rsidRPr="006E0414">
        <w:t xml:space="preserve">e </w:t>
      </w:r>
      <w:r w:rsidRPr="006E0414">
        <w:t>social visando maior qualidade de vida dos ambientes urbanos (ALBIN</w:t>
      </w:r>
      <w:r w:rsidR="002A7CC8">
        <w:t>O;</w:t>
      </w:r>
      <w:r w:rsidR="001F52AF">
        <w:t xml:space="preserve"> </w:t>
      </w:r>
      <w:r w:rsidR="001F52AF" w:rsidRPr="00EB24DB">
        <w:t>BERARDI</w:t>
      </w:r>
      <w:r w:rsidR="002A7CC8">
        <w:t>;</w:t>
      </w:r>
      <w:r w:rsidR="001F52AF" w:rsidRPr="00EB24DB">
        <w:t xml:space="preserve"> DANGELICO</w:t>
      </w:r>
      <w:r w:rsidR="00F22CB4">
        <w:t>,</w:t>
      </w:r>
      <w:r w:rsidRPr="006E0414">
        <w:t xml:space="preserve"> 2016)</w:t>
      </w:r>
      <w:r w:rsidR="009B7AD3" w:rsidRPr="006E0414">
        <w:t xml:space="preserve"> e é ao mesmo tempo estratégia de desenvolvimento como horizonte de metas (GROSSI</w:t>
      </w:r>
      <w:r w:rsidR="002A7CC8">
        <w:t>;</w:t>
      </w:r>
      <w:r w:rsidR="009B7AD3" w:rsidRPr="006E0414">
        <w:t xml:space="preserve"> PIANEZZI, 2017; SCHAFFERS, 2012)</w:t>
      </w:r>
      <w:r w:rsidRPr="006E0414">
        <w:t>. Mesmo trazendo em sua teoria e prática, problemas, desafios e deturpações, é, sem sombra de dúvidas, o modelo</w:t>
      </w:r>
      <w:r w:rsidR="00B7672A" w:rsidRPr="006E0414">
        <w:t xml:space="preserve"> </w:t>
      </w:r>
      <w:r w:rsidR="00F20666" w:rsidRPr="006E0414">
        <w:t xml:space="preserve">de </w:t>
      </w:r>
      <w:r w:rsidR="00B7672A" w:rsidRPr="006E0414">
        <w:t>análise</w:t>
      </w:r>
      <w:r w:rsidRPr="006E0414">
        <w:t xml:space="preserve"> que melhor reflete o</w:t>
      </w:r>
      <w:r w:rsidR="00B7672A" w:rsidRPr="006E0414">
        <w:t>s</w:t>
      </w:r>
      <w:r w:rsidRPr="006E0414">
        <w:t xml:space="preserve"> futuro</w:t>
      </w:r>
      <w:r w:rsidR="00B7672A" w:rsidRPr="006E0414">
        <w:t>s desafios</w:t>
      </w:r>
      <w:r w:rsidRPr="006E0414">
        <w:t xml:space="preserve"> do </w:t>
      </w:r>
      <w:r w:rsidR="00B7672A" w:rsidRPr="006E0414">
        <w:t xml:space="preserve">ambiente </w:t>
      </w:r>
      <w:r w:rsidRPr="006E0414">
        <w:t>urbano</w:t>
      </w:r>
      <w:r w:rsidR="001E4CDD" w:rsidRPr="006E0414">
        <w:t xml:space="preserve"> (</w:t>
      </w:r>
      <w:r w:rsidR="00C24B53" w:rsidRPr="006E0414">
        <w:t xml:space="preserve">ANTHOPOULOS, 2017; </w:t>
      </w:r>
      <w:r w:rsidR="001E4CDD" w:rsidRPr="006E0414">
        <w:t xml:space="preserve">BATTY </w:t>
      </w:r>
      <w:r w:rsidR="001E4CDD" w:rsidRPr="002A7CC8">
        <w:rPr>
          <w:i/>
          <w:iCs/>
        </w:rPr>
        <w:t>et al</w:t>
      </w:r>
      <w:r w:rsidR="001E4CDD" w:rsidRPr="006E0414">
        <w:t>., 2012; BAKICI</w:t>
      </w:r>
      <w:r w:rsidR="002A7CC8">
        <w:t>;</w:t>
      </w:r>
      <w:r w:rsidR="001E4CDD" w:rsidRPr="006E0414">
        <w:t xml:space="preserve"> ALMIRALL</w:t>
      </w:r>
      <w:r w:rsidR="002A7CC8">
        <w:t>;</w:t>
      </w:r>
      <w:r w:rsidR="001E4CDD" w:rsidRPr="006E0414">
        <w:t xml:space="preserve"> WAREHAM, 2013</w:t>
      </w:r>
      <w:r w:rsidR="00B7672A" w:rsidRPr="006E0414">
        <w:t>;</w:t>
      </w:r>
      <w:r w:rsidR="009B7AD3" w:rsidRPr="006E0414">
        <w:t xml:space="preserve"> FERREIRA, 2019;</w:t>
      </w:r>
      <w:r w:rsidR="00B7672A" w:rsidRPr="006E0414">
        <w:t xml:space="preserve"> </w:t>
      </w:r>
      <w:r w:rsidR="00C24B53" w:rsidRPr="006E0414">
        <w:t>PIRES</w:t>
      </w:r>
      <w:r w:rsidR="002A7CC8">
        <w:t>;</w:t>
      </w:r>
      <w:r w:rsidR="00C24B53" w:rsidRPr="006E0414">
        <w:t xml:space="preserve"> MAGEE</w:t>
      </w:r>
      <w:r w:rsidR="002A7CC8">
        <w:t>;</w:t>
      </w:r>
      <w:r w:rsidR="00C24B53" w:rsidRPr="006E0414">
        <w:t xml:space="preserve"> </w:t>
      </w:r>
      <w:r w:rsidR="00E47D19" w:rsidRPr="006E0414">
        <w:t>HOLDEN, 2017</w:t>
      </w:r>
      <w:r w:rsidR="00B7672A" w:rsidRPr="006E0414">
        <w:t>; WIIG, 2015</w:t>
      </w:r>
      <w:r w:rsidR="0085484B">
        <w:t>a</w:t>
      </w:r>
      <w:r w:rsidR="00B7672A" w:rsidRPr="006E0414">
        <w:t>).</w:t>
      </w:r>
      <w:r w:rsidR="00F20666" w:rsidRPr="006E0414">
        <w:t xml:space="preserve"> </w:t>
      </w:r>
      <w:r w:rsidRPr="006E0414">
        <w:t xml:space="preserve">Em um porvir cujo aprofundamento da influência e dependência da tecnologia é </w:t>
      </w:r>
      <w:r w:rsidR="009B7AD3" w:rsidRPr="006E0414">
        <w:t xml:space="preserve">virtualmente </w:t>
      </w:r>
      <w:r w:rsidRPr="006E0414">
        <w:t xml:space="preserve">impossível de ser evitado, é preciso destrinchar todas as minúcias da gama de mudanças provocadas por esse imbricamento da tecnologia na sociedade e </w:t>
      </w:r>
      <w:r w:rsidR="00F56714" w:rsidRPr="006E0414">
        <w:t>a ubiquidade em</w:t>
      </w:r>
      <w:r w:rsidRPr="006E0414">
        <w:t xml:space="preserve"> ambientes construídos</w:t>
      </w:r>
      <w:r w:rsidR="00C24B53" w:rsidRPr="006E0414">
        <w:t xml:space="preserve"> (MOROZOV, 2018; MOROZOV</w:t>
      </w:r>
      <w:r w:rsidR="002A7CC8">
        <w:t>;</w:t>
      </w:r>
      <w:r w:rsidR="00C24B53" w:rsidRPr="006E0414">
        <w:t xml:space="preserve"> BRIA, 2019; BRUNO </w:t>
      </w:r>
      <w:r w:rsidR="00C24B53" w:rsidRPr="006E0414">
        <w:rPr>
          <w:i/>
          <w:iCs/>
        </w:rPr>
        <w:t>et al.</w:t>
      </w:r>
      <w:r w:rsidR="00C24B53" w:rsidRPr="006E0414">
        <w:t xml:space="preserve"> 2018)</w:t>
      </w:r>
      <w:r w:rsidR="00E47D19">
        <w:t>.</w:t>
      </w:r>
    </w:p>
    <w:p w14:paraId="1909D155" w14:textId="2A900169" w:rsidR="00EF78B2" w:rsidRPr="006E0414" w:rsidRDefault="00B37022" w:rsidP="00EF13B1">
      <w:r w:rsidRPr="006E0414">
        <w:t>Quando</w:t>
      </w:r>
      <w:r w:rsidR="00F20666" w:rsidRPr="006E0414">
        <w:t xml:space="preserve"> Benjamin</w:t>
      </w:r>
      <w:r w:rsidRPr="006E0414">
        <w:t xml:space="preserve"> (20</w:t>
      </w:r>
      <w:r w:rsidR="00EF64B4" w:rsidRPr="006E0414">
        <w:t>09</w:t>
      </w:r>
      <w:r w:rsidRPr="006E0414">
        <w:t>)</w:t>
      </w:r>
      <w:r w:rsidR="00F20666" w:rsidRPr="006E0414">
        <w:t xml:space="preserve"> </w:t>
      </w:r>
      <w:r w:rsidRPr="006E0414">
        <w:t xml:space="preserve">afirma que “ter a experiência da aura de um fenômeno significa dotá-lo da capacidade de retribuir o </w:t>
      </w:r>
      <w:r w:rsidR="00E47D19" w:rsidRPr="006E0414">
        <w:t>olhar”</w:t>
      </w:r>
      <w:r w:rsidRPr="006E0414">
        <w:t xml:space="preserve"> mal sabia</w:t>
      </w:r>
      <w:r w:rsidR="00A97087" w:rsidRPr="006E0414">
        <w:t xml:space="preserve"> ele</w:t>
      </w:r>
      <w:r w:rsidRPr="006E0414">
        <w:t xml:space="preserve"> que de fato o fenômeno urbano olharia de volta para nós via tecnologias de vigilância.</w:t>
      </w:r>
      <w:r w:rsidR="00F56714" w:rsidRPr="006E0414">
        <w:t xml:space="preserve"> A realidade atual é a da aura urbana submetida a estas tecnologias e a experiência de cada cidadão sendo comprometida por um pós-panóptico esquizofrênico (BAUMAN, 2014; FOUCAULT, 199</w:t>
      </w:r>
      <w:r w:rsidR="002A05C8">
        <w:t>9</w:t>
      </w:r>
      <w:r w:rsidR="00F56714" w:rsidRPr="006E0414">
        <w:t>).</w:t>
      </w:r>
    </w:p>
    <w:p w14:paraId="7871E9CA" w14:textId="7192DFF3" w:rsidR="00386394" w:rsidRPr="006E0414" w:rsidRDefault="00386394" w:rsidP="00EF13B1">
      <w:r w:rsidRPr="006E0414">
        <w:t xml:space="preserve">Esse comprometimento da aura </w:t>
      </w:r>
      <w:r w:rsidR="00F56714" w:rsidRPr="006E0414">
        <w:t>e da experiência</w:t>
      </w:r>
      <w:r w:rsidRPr="006E0414">
        <w:t xml:space="preserve"> p</w:t>
      </w:r>
      <w:r w:rsidR="00EF78B2" w:rsidRPr="006E0414">
        <w:t>assa p</w:t>
      </w:r>
      <w:r w:rsidR="00C26357" w:rsidRPr="006E0414">
        <w:t>or</w:t>
      </w:r>
      <w:r w:rsidR="00EF78B2" w:rsidRPr="006E0414">
        <w:t xml:space="preserve"> uma </w:t>
      </w:r>
      <w:r w:rsidR="00F56714" w:rsidRPr="006E0414">
        <w:t>alienação</w:t>
      </w:r>
      <w:r w:rsidR="00EF78B2" w:rsidRPr="006E0414">
        <w:t xml:space="preserve"> do urbano e pela </w:t>
      </w:r>
      <w:r w:rsidR="005C75F1" w:rsidRPr="006E0414">
        <w:t xml:space="preserve">reificação, </w:t>
      </w:r>
      <w:r w:rsidR="005C75F1" w:rsidRPr="004B3297">
        <w:rPr>
          <w:i/>
          <w:iCs/>
        </w:rPr>
        <w:t>i.e</w:t>
      </w:r>
      <w:r w:rsidR="005C75F1" w:rsidRPr="006E0414">
        <w:t>.,</w:t>
      </w:r>
      <w:r w:rsidR="00EF78B2" w:rsidRPr="006E0414">
        <w:t xml:space="preserve"> pela</w:t>
      </w:r>
      <w:r w:rsidRPr="006E0414">
        <w:t xml:space="preserve"> padronização </w:t>
      </w:r>
      <w:r w:rsidR="00C26357" w:rsidRPr="006E0414">
        <w:t xml:space="preserve">e </w:t>
      </w:r>
      <w:r w:rsidRPr="006E0414">
        <w:t xml:space="preserve">perda da individualidade </w:t>
      </w:r>
      <w:r w:rsidR="00EF78B2" w:rsidRPr="006E0414">
        <w:t xml:space="preserve">e da subjetividade </w:t>
      </w:r>
      <w:r w:rsidRPr="006E0414">
        <w:t>perante um movimento de homogeneidade do que é ser humano</w:t>
      </w:r>
      <w:r w:rsidR="00C46A9B" w:rsidRPr="006E0414">
        <w:t xml:space="preserve"> (HONNETH, </w:t>
      </w:r>
      <w:r w:rsidR="00710AAA" w:rsidRPr="006E0414">
        <w:t>2018)</w:t>
      </w:r>
      <w:r w:rsidRPr="006E0414">
        <w:t>. Benjamin se preocupava</w:t>
      </w:r>
      <w:r w:rsidR="00EF78B2" w:rsidRPr="006E0414">
        <w:t xml:space="preserve"> inicialmente</w:t>
      </w:r>
      <w:r w:rsidRPr="006E0414">
        <w:t xml:space="preserve"> com a perda da singularidade da obra de arte</w:t>
      </w:r>
      <w:r w:rsidR="00F86608" w:rsidRPr="006E0414">
        <w:t xml:space="preserve"> e avançou para analisar o fenômeno urbano</w:t>
      </w:r>
      <w:r w:rsidRPr="006E0414">
        <w:t>, e este artigo se propõe</w:t>
      </w:r>
      <w:r w:rsidR="00C26357" w:rsidRPr="006E0414">
        <w:t xml:space="preserve"> a</w:t>
      </w:r>
      <w:r w:rsidRPr="006E0414">
        <w:t xml:space="preserve"> iniciar uma </w:t>
      </w:r>
      <w:r w:rsidR="00F86608" w:rsidRPr="006E0414">
        <w:t xml:space="preserve">discussão sobre </w:t>
      </w:r>
      <w:r w:rsidR="00C26357" w:rsidRPr="006E0414">
        <w:t xml:space="preserve">a </w:t>
      </w:r>
      <w:r w:rsidRPr="006E0414">
        <w:t>aura</w:t>
      </w:r>
      <w:r w:rsidR="00EF78B2" w:rsidRPr="006E0414">
        <w:t xml:space="preserve"> do</w:t>
      </w:r>
      <w:r w:rsidRPr="006E0414">
        <w:t xml:space="preserve"> ambiente urbano onde impera a razão pós-panóptica</w:t>
      </w:r>
      <w:r w:rsidR="00F86608" w:rsidRPr="006E0414">
        <w:t xml:space="preserve"> </w:t>
      </w:r>
      <w:r w:rsidRPr="006E0414">
        <w:t>(FOUCAULT, 199</w:t>
      </w:r>
      <w:r w:rsidR="002A05C8">
        <w:t>9</w:t>
      </w:r>
      <w:r w:rsidRPr="006E0414">
        <w:t>; BAUMAN, 2014).</w:t>
      </w:r>
    </w:p>
    <w:p w14:paraId="1E3C3457" w14:textId="77777777" w:rsidR="0058271D" w:rsidRPr="006E0414" w:rsidRDefault="0058271D" w:rsidP="00EF13B1"/>
    <w:p w14:paraId="2226ECDD" w14:textId="6F6486FE" w:rsidR="005921E3" w:rsidRDefault="005921E3" w:rsidP="00247979">
      <w:pPr>
        <w:pStyle w:val="Ttulo1"/>
      </w:pPr>
      <w:r>
        <w:t>OBJETIVOS</w:t>
      </w:r>
      <w:r w:rsidRPr="00DD5885">
        <w:t xml:space="preserve"> </w:t>
      </w:r>
    </w:p>
    <w:p w14:paraId="203A4F7E" w14:textId="77777777" w:rsidR="00386394" w:rsidRDefault="00386394" w:rsidP="00EF13B1"/>
    <w:p w14:paraId="489CF3A3" w14:textId="4F6A7B7C" w:rsidR="005921E3" w:rsidRPr="00DD5885" w:rsidRDefault="00386394" w:rsidP="004F015A">
      <w:r>
        <w:t>O presente artigo pretende traçar um paralelo entre o conceito de aura de Be</w:t>
      </w:r>
      <w:r w:rsidR="001114DE">
        <w:t>n</w:t>
      </w:r>
      <w:r>
        <w:t xml:space="preserve">jamin </w:t>
      </w:r>
      <w:r w:rsidR="006721DA">
        <w:t>(20</w:t>
      </w:r>
      <w:r w:rsidR="00814AA3">
        <w:t>09</w:t>
      </w:r>
      <w:r w:rsidR="006721DA">
        <w:t xml:space="preserve">) </w:t>
      </w:r>
      <w:r>
        <w:t xml:space="preserve">e o de pós-panóptico de </w:t>
      </w:r>
      <w:proofErr w:type="spellStart"/>
      <w:r>
        <w:t>Bauman</w:t>
      </w:r>
      <w:proofErr w:type="spellEnd"/>
      <w:r w:rsidR="00814AA3">
        <w:t xml:space="preserve"> (2014)</w:t>
      </w:r>
      <w:r>
        <w:t>, analisa</w:t>
      </w:r>
      <w:r w:rsidR="001114DE">
        <w:t>ndo</w:t>
      </w:r>
      <w:r>
        <w:t xml:space="preserve"> as questões referentes </w:t>
      </w:r>
      <w:r w:rsidR="00B61C2C">
        <w:t xml:space="preserve">à </w:t>
      </w:r>
      <w:r>
        <w:t xml:space="preserve">vigilância no prisma das cidades inteligentes e sustentáveis. </w:t>
      </w:r>
      <w:r w:rsidR="001114DE">
        <w:t xml:space="preserve">Por fim, busca-se </w:t>
      </w:r>
      <w:r w:rsidR="001E4CDD">
        <w:t>apontar oportunidades e lacunas da pesquisa sobre os temas trabalhados.</w:t>
      </w:r>
    </w:p>
    <w:p w14:paraId="6C2BD4BB" w14:textId="77777777" w:rsidR="005921E3" w:rsidRPr="00DD5885" w:rsidRDefault="005921E3" w:rsidP="00EF13B1"/>
    <w:p w14:paraId="4A59AAD5" w14:textId="334F750A" w:rsidR="005921E3" w:rsidRPr="00DD5885" w:rsidRDefault="00386394" w:rsidP="00247979">
      <w:pPr>
        <w:pStyle w:val="Ttulo1"/>
      </w:pPr>
      <w:r>
        <w:t>METODOLOGIA</w:t>
      </w:r>
      <w:r w:rsidR="005921E3" w:rsidRPr="00DD5885">
        <w:t xml:space="preserve"> </w:t>
      </w:r>
    </w:p>
    <w:p w14:paraId="40995A61" w14:textId="77777777" w:rsidR="0058271D" w:rsidRPr="00DD5885" w:rsidRDefault="0058271D" w:rsidP="004F015A"/>
    <w:p w14:paraId="562D1680" w14:textId="7D408F3C" w:rsidR="0058271D" w:rsidRPr="00DD5885" w:rsidRDefault="000A3097" w:rsidP="004F015A">
      <w:r>
        <w:t>A metodologia deste estudo é composta por</w:t>
      </w:r>
      <w:r w:rsidR="0025443F">
        <w:t xml:space="preserve"> três etapas</w:t>
      </w:r>
      <w:r>
        <w:t>: i) realização de u</w:t>
      </w:r>
      <w:r w:rsidR="00F4427D">
        <w:t>m extenso levantamento bibliográfico</w:t>
      </w:r>
      <w:r>
        <w:t xml:space="preserve">; </w:t>
      </w:r>
      <w:proofErr w:type="spellStart"/>
      <w:r>
        <w:t>ii</w:t>
      </w:r>
      <w:proofErr w:type="spellEnd"/>
      <w:r>
        <w:t xml:space="preserve">) </w:t>
      </w:r>
      <w:r w:rsidR="00F4427D">
        <w:t>análise</w:t>
      </w:r>
      <w:r>
        <w:t xml:space="preserve"> descritiva de </w:t>
      </w:r>
      <w:r w:rsidR="00F4427D">
        <w:t>conceitos centrais a serem desenvolvido</w:t>
      </w:r>
      <w:r w:rsidR="001E4CDD">
        <w:t>s</w:t>
      </w:r>
      <w:r>
        <w:t xml:space="preserve"> </w:t>
      </w:r>
      <w:r w:rsidR="0035125C">
        <w:t>e discussão</w:t>
      </w:r>
      <w:r>
        <w:t xml:space="preserve"> dos mesmos; e </w:t>
      </w:r>
      <w:proofErr w:type="spellStart"/>
      <w:r>
        <w:t>iii</w:t>
      </w:r>
      <w:proofErr w:type="spellEnd"/>
      <w:r>
        <w:t>) indicação de</w:t>
      </w:r>
      <w:r w:rsidR="00F4427D">
        <w:t xml:space="preserve"> </w:t>
      </w:r>
      <w:r w:rsidR="001E4CDD">
        <w:t>p</w:t>
      </w:r>
      <w:r w:rsidR="001E4CDD" w:rsidRPr="001E4CDD">
        <w:t>rospectivas</w:t>
      </w:r>
      <w:r w:rsidR="001E4CDD">
        <w:t>,</w:t>
      </w:r>
      <w:r w:rsidR="001E4CDD" w:rsidRPr="001E4CDD">
        <w:t xml:space="preserve"> vias e esforços de investigação</w:t>
      </w:r>
      <w:r w:rsidR="001E4CDD">
        <w:t xml:space="preserve"> teóricos e </w:t>
      </w:r>
      <w:r w:rsidR="00ED6B69">
        <w:t xml:space="preserve">práticos dos objetos </w:t>
      </w:r>
      <w:r w:rsidR="001114DE">
        <w:t>analisados</w:t>
      </w:r>
      <w:r w:rsidR="00ED6B69">
        <w:t>.</w:t>
      </w:r>
    </w:p>
    <w:p w14:paraId="1AC50F7C" w14:textId="77777777" w:rsidR="0058271D" w:rsidRPr="00DD5885" w:rsidRDefault="0058271D" w:rsidP="00255882"/>
    <w:p w14:paraId="7F97E444" w14:textId="01B439B0" w:rsidR="0058271D" w:rsidRDefault="00ED6B69" w:rsidP="00DC00EA">
      <w:pPr>
        <w:pStyle w:val="Ttulo1"/>
      </w:pPr>
      <w:r w:rsidRPr="00247979">
        <w:t>RESULTADOS</w:t>
      </w:r>
    </w:p>
    <w:p w14:paraId="7A15BAEC" w14:textId="77777777" w:rsidR="008C79CD" w:rsidRPr="008C79CD" w:rsidRDefault="008C79CD" w:rsidP="005515AA">
      <w:pPr>
        <w:ind w:firstLine="0"/>
      </w:pPr>
    </w:p>
    <w:p w14:paraId="46113DA2" w14:textId="2EB0F376" w:rsidR="00ED6B69" w:rsidRDefault="00281FE8" w:rsidP="00DC00EA">
      <w:pPr>
        <w:pStyle w:val="Ttulo2"/>
      </w:pPr>
      <w:r w:rsidRPr="00DC00EA">
        <w:t>O conceito de</w:t>
      </w:r>
      <w:r w:rsidR="00ED6B69" w:rsidRPr="00DC00EA">
        <w:t xml:space="preserve"> </w:t>
      </w:r>
      <w:r w:rsidR="00D15508" w:rsidRPr="00DC00EA">
        <w:t>a</w:t>
      </w:r>
      <w:r w:rsidR="00ED6B69" w:rsidRPr="00DC00EA">
        <w:t>ura</w:t>
      </w:r>
      <w:r w:rsidR="0058271D" w:rsidRPr="00DC00EA">
        <w:t xml:space="preserve"> </w:t>
      </w:r>
      <w:r w:rsidR="00D15508" w:rsidRPr="00DC00EA">
        <w:t>e a urbanidade e</w:t>
      </w:r>
      <w:r w:rsidRPr="00DC00EA">
        <w:t>m</w:t>
      </w:r>
      <w:r w:rsidR="00D15508" w:rsidRPr="00DC00EA">
        <w:t xml:space="preserve"> </w:t>
      </w:r>
      <w:r w:rsidRPr="00DC00EA">
        <w:t>B</w:t>
      </w:r>
      <w:r w:rsidR="00D15508" w:rsidRPr="00DC00EA">
        <w:t>enjamin</w:t>
      </w:r>
    </w:p>
    <w:p w14:paraId="5578CCDC" w14:textId="77777777" w:rsidR="008C79CD" w:rsidRPr="008C79CD" w:rsidRDefault="008C79CD" w:rsidP="008C79CD"/>
    <w:p w14:paraId="306D2499" w14:textId="0EE48CF0" w:rsidR="00ED6B69" w:rsidRPr="00ED6B69" w:rsidRDefault="00ED6B69" w:rsidP="004F015A">
      <w:r w:rsidRPr="00ED6B69">
        <w:t xml:space="preserve">Benjamin (2009) define a </w:t>
      </w:r>
      <w:r w:rsidR="005B0F38">
        <w:t>a</w:t>
      </w:r>
      <w:r w:rsidRPr="00ED6B69">
        <w:t xml:space="preserve">ura como uma figura singular, composta de elementos espaciais e temporais: </w:t>
      </w:r>
      <w:r w:rsidR="00213FBE">
        <w:t>“</w:t>
      </w:r>
      <w:r w:rsidRPr="00ED6B69">
        <w:t xml:space="preserve">a aparição única de uma coisa distante por mais perto que ela esteja.” </w:t>
      </w:r>
      <w:r w:rsidR="000F3135">
        <w:t>O autor</w:t>
      </w:r>
      <w:r w:rsidRPr="00ED6B69">
        <w:t xml:space="preserve"> defende que a destruição da aura prov</w:t>
      </w:r>
      <w:r w:rsidR="00CE2397">
        <w:t>é</w:t>
      </w:r>
      <w:r w:rsidRPr="00ED6B69">
        <w:t>m de dois pontos específicos</w:t>
      </w:r>
      <w:r w:rsidR="000F3135">
        <w:t>:</w:t>
      </w:r>
      <w:r w:rsidRPr="00ED6B69">
        <w:t xml:space="preserve"> o primeiro é a necessidade de tornar as co</w:t>
      </w:r>
      <w:r w:rsidR="00D16577">
        <w:t>i</w:t>
      </w:r>
      <w:r w:rsidRPr="00ED6B69">
        <w:t>sas mais próximas, e o segundo é a vontade de "superar o caráter único de todos os fatos através da sua reprodutibilidade”. Fica cada vez mais claro a qualidade de reprodução, de cópia com a intenção de "orientar a realidade em função das massas e as massas em função da realidade” (BENJAMIN, 2009).</w:t>
      </w:r>
    </w:p>
    <w:p w14:paraId="6621CE4E" w14:textId="3899E933" w:rsidR="00ED6B69" w:rsidRPr="00ED6B69" w:rsidRDefault="00ED6B69" w:rsidP="004F015A">
      <w:r w:rsidRPr="00ED6B69">
        <w:t xml:space="preserve">No entanto, o aprofundamento desse processo tornou-o </w:t>
      </w:r>
      <w:r w:rsidR="00CE2397">
        <w:t>mais</w:t>
      </w:r>
      <w:r w:rsidRPr="00ED6B69">
        <w:t xml:space="preserve"> irracional, a capacidade da reprodutibilidade de destituir a aura de algo passa a ser quase ignorado, ou, ocorre a inversão total da preocupação de Benjamin. Quanto maior a capacidade de reprodutibilidade maior o valor do objeto, da obra. Ainda há uma busca pela singularidade, pela autenticidade, mas o valor da obra e do artista passa a ser determinado pela capacidade de compartilhamento e de engajamento do objeto criado, ou da cópia desta autenticidade e originalidade por outros.</w:t>
      </w:r>
    </w:p>
    <w:p w14:paraId="38626EE3" w14:textId="36C7D1B3" w:rsidR="005B0F38" w:rsidRDefault="00ED6B69" w:rsidP="004F015A">
      <w:r w:rsidRPr="00ED6B69">
        <w:t xml:space="preserve">Em outras palavras, o valor da exposição não apenas suplantou o de culto, como o sorveu quase por completo. O valor de culto, antes associado a uma ritualística reservada </w:t>
      </w:r>
      <w:r w:rsidR="00D16577">
        <w:t>a</w:t>
      </w:r>
      <w:r w:rsidRPr="00ED6B69">
        <w:t xml:space="preserve"> poucos, passa a ser associado à capacidade e valor </w:t>
      </w:r>
      <w:r w:rsidR="001C5CF8" w:rsidRPr="00ED6B69">
        <w:t xml:space="preserve">de exposição, </w:t>
      </w:r>
      <w:r w:rsidR="001C5CF8" w:rsidRPr="00D16577">
        <w:rPr>
          <w:i/>
          <w:iCs/>
        </w:rPr>
        <w:t>i.e</w:t>
      </w:r>
      <w:r w:rsidR="001C5CF8" w:rsidRPr="00ED6B69">
        <w:t>.,</w:t>
      </w:r>
      <w:r w:rsidRPr="00ED6B69">
        <w:t xml:space="preserve"> </w:t>
      </w:r>
      <w:r w:rsidR="00CE2397">
        <w:t>q</w:t>
      </w:r>
      <w:r w:rsidRPr="00ED6B69">
        <w:t>uanto maior o valor de exposição maior o valor de culto referente a um objeto ou obra. Existe então, um culto à própria reprodutibilidade.</w:t>
      </w:r>
      <w:r w:rsidR="005B0F38">
        <w:t xml:space="preserve"> </w:t>
      </w:r>
    </w:p>
    <w:p w14:paraId="536E83EF" w14:textId="515C46C0" w:rsidR="00181127" w:rsidRDefault="005B0F38" w:rsidP="004F015A">
      <w:r>
        <w:t xml:space="preserve">Benjamin também afirma que as heranças culturais, as artes transgeracionais presentes no ambiente urbano representam e simbolizam de certa forma </w:t>
      </w:r>
      <w:r w:rsidR="00CE2397">
        <w:t xml:space="preserve">a </w:t>
      </w:r>
      <w:r w:rsidR="0040120D">
        <w:t>barbárie</w:t>
      </w:r>
      <w:r w:rsidR="002C38C7">
        <w:t>. S</w:t>
      </w:r>
      <w:r>
        <w:t xml:space="preserve">ua sobrevivência </w:t>
      </w:r>
      <w:r w:rsidR="00CE2397">
        <w:t>atesta a</w:t>
      </w:r>
      <w:r w:rsidR="002E4783">
        <w:t xml:space="preserve"> </w:t>
      </w:r>
      <w:r w:rsidR="00CE2397">
        <w:t>representatividade em certo grau d</w:t>
      </w:r>
      <w:r w:rsidR="002E4783">
        <w:t>os interesses e valores de classes dominantes, mesmo que de forma difusa e dispersa,</w:t>
      </w:r>
      <w:r w:rsidR="002C38C7">
        <w:t xml:space="preserve"> </w:t>
      </w:r>
      <w:r w:rsidR="002C38C7" w:rsidRPr="00EE188D">
        <w:rPr>
          <w:i/>
          <w:iCs/>
        </w:rPr>
        <w:t>i.e.</w:t>
      </w:r>
      <w:r w:rsidR="002C38C7">
        <w:t xml:space="preserve">, </w:t>
      </w:r>
      <w:r w:rsidR="002E4783">
        <w:t>a condição “</w:t>
      </w:r>
      <w:proofErr w:type="spellStart"/>
      <w:r w:rsidR="002E4783">
        <w:t>aurática</w:t>
      </w:r>
      <w:proofErr w:type="spellEnd"/>
      <w:r w:rsidR="002E4783">
        <w:t xml:space="preserve">” </w:t>
      </w:r>
      <w:r w:rsidR="00CE2397">
        <w:t>destes “tesouros culturais”.  E estas obras, “</w:t>
      </w:r>
      <w:r w:rsidR="00900394">
        <w:t>d</w:t>
      </w:r>
      <w:r w:rsidR="00CE2397" w:rsidRPr="00CE2397">
        <w:t>evem a sua existência não só aos esforços das grandes mentes e talentos que os criaram, mas também à labuta an</w:t>
      </w:r>
      <w:r w:rsidR="009339DF">
        <w:t>ô</w:t>
      </w:r>
      <w:r w:rsidR="00CE2397" w:rsidRPr="00CE2397">
        <w:t>nima dos seus contemporâneos</w:t>
      </w:r>
      <w:r w:rsidR="00CE2397">
        <w:t>”</w:t>
      </w:r>
      <w:r w:rsidR="009339DF">
        <w:t xml:space="preserve"> </w:t>
      </w:r>
      <w:r w:rsidR="009339DF" w:rsidRPr="00ED6B69">
        <w:t>(BENJAMIN,</w:t>
      </w:r>
      <w:r w:rsidR="009339DF">
        <w:t xml:space="preserve"> 2007)</w:t>
      </w:r>
      <w:r w:rsidR="00CE2397">
        <w:t>.</w:t>
      </w:r>
      <w:r w:rsidR="00181127">
        <w:t xml:space="preserve"> </w:t>
      </w:r>
    </w:p>
    <w:p w14:paraId="514905D1" w14:textId="77777777" w:rsidR="00ED6B69" w:rsidRPr="00CE2397" w:rsidRDefault="00ED6B69" w:rsidP="00EF13B1"/>
    <w:p w14:paraId="114D66BB" w14:textId="1DACA3EA" w:rsidR="0058271D" w:rsidRPr="00053E49" w:rsidRDefault="00CE2397" w:rsidP="00053E49">
      <w:pPr>
        <w:pStyle w:val="Ttulo3"/>
      </w:pPr>
      <w:r w:rsidRPr="00053E49">
        <w:t>Mudanças no meio de percepção</w:t>
      </w:r>
    </w:p>
    <w:p w14:paraId="516152A7" w14:textId="77777777" w:rsidR="008C79CD" w:rsidRPr="008C79CD" w:rsidRDefault="008C79CD" w:rsidP="00255882"/>
    <w:p w14:paraId="5824AC3E" w14:textId="33CA7D40" w:rsidR="0058271D" w:rsidRDefault="003D0C7F" w:rsidP="003D0C7F">
      <w:pPr>
        <w:rPr>
          <w:rFonts w:eastAsia="Calibri"/>
        </w:rPr>
      </w:pPr>
      <w:r>
        <w:rPr>
          <w:rFonts w:eastAsia="Calibri"/>
        </w:rPr>
        <w:t xml:space="preserve">Conforme demonstrado anteriormente, </w:t>
      </w:r>
      <w:r w:rsidR="00ED6B69" w:rsidRPr="00CE2397">
        <w:rPr>
          <w:rFonts w:eastAsia="Calibri"/>
        </w:rPr>
        <w:t xml:space="preserve">existe um culto à reprodutibilidade, </w:t>
      </w:r>
      <w:r>
        <w:rPr>
          <w:rFonts w:eastAsia="Calibri"/>
        </w:rPr>
        <w:t>e este traz</w:t>
      </w:r>
      <w:r w:rsidR="00ED6B69" w:rsidRPr="00CE2397">
        <w:rPr>
          <w:rFonts w:eastAsia="Calibri"/>
        </w:rPr>
        <w:t xml:space="preserve"> consequências </w:t>
      </w:r>
      <w:r>
        <w:rPr>
          <w:rFonts w:eastAsia="Calibri"/>
        </w:rPr>
        <w:t>à</w:t>
      </w:r>
      <w:r w:rsidR="00ED6B69" w:rsidRPr="00CE2397">
        <w:rPr>
          <w:rFonts w:eastAsia="Calibri"/>
        </w:rPr>
        <w:t xml:space="preserve"> sociedade e </w:t>
      </w:r>
      <w:r>
        <w:rPr>
          <w:rFonts w:eastAsia="Calibri"/>
        </w:rPr>
        <w:t>a</w:t>
      </w:r>
      <w:r w:rsidR="00ED6B69" w:rsidRPr="00CE2397">
        <w:rPr>
          <w:rFonts w:eastAsia="Calibri"/>
        </w:rPr>
        <w:t>o indivíduo humano</w:t>
      </w:r>
      <w:r>
        <w:rPr>
          <w:rFonts w:eastAsia="Calibri"/>
        </w:rPr>
        <w:t xml:space="preserve">. </w:t>
      </w:r>
      <w:r w:rsidR="00ED6B69" w:rsidRPr="00CE2397">
        <w:rPr>
          <w:rFonts w:eastAsia="Calibri"/>
        </w:rPr>
        <w:t>Este</w:t>
      </w:r>
      <w:r>
        <w:rPr>
          <w:rFonts w:eastAsia="Calibri"/>
        </w:rPr>
        <w:t>s,</w:t>
      </w:r>
      <w:r w:rsidR="00ED6B69" w:rsidRPr="00CE2397">
        <w:rPr>
          <w:rFonts w:eastAsia="Calibri"/>
        </w:rPr>
        <w:t xml:space="preserve"> condicionante</w:t>
      </w:r>
      <w:r>
        <w:rPr>
          <w:rFonts w:eastAsia="Calibri"/>
        </w:rPr>
        <w:t>s</w:t>
      </w:r>
      <w:r w:rsidR="00ED6B69" w:rsidRPr="00CE2397">
        <w:rPr>
          <w:rFonts w:eastAsia="Calibri"/>
        </w:rPr>
        <w:t xml:space="preserve"> e condicionado</w:t>
      </w:r>
      <w:r>
        <w:rPr>
          <w:rFonts w:eastAsia="Calibri"/>
        </w:rPr>
        <w:t>s</w:t>
      </w:r>
      <w:r w:rsidR="00ED6B69" w:rsidRPr="00CE2397">
        <w:rPr>
          <w:rFonts w:eastAsia="Calibri"/>
        </w:rPr>
        <w:t xml:space="preserve"> pelas suas obras, </w:t>
      </w:r>
      <w:r>
        <w:rPr>
          <w:rFonts w:eastAsia="Calibri"/>
        </w:rPr>
        <w:t xml:space="preserve">são </w:t>
      </w:r>
      <w:r w:rsidR="00ED6B69" w:rsidRPr="00CE2397">
        <w:rPr>
          <w:rFonts w:eastAsia="Calibri"/>
        </w:rPr>
        <w:t>inevitavelmente influenciado</w:t>
      </w:r>
      <w:r>
        <w:rPr>
          <w:rFonts w:eastAsia="Calibri"/>
        </w:rPr>
        <w:t>s</w:t>
      </w:r>
      <w:r w:rsidR="00ED6B69" w:rsidRPr="00CE2397">
        <w:rPr>
          <w:rFonts w:eastAsia="Calibri"/>
        </w:rPr>
        <w:t xml:space="preserve"> pelo culto ao valor de exposição (</w:t>
      </w:r>
      <w:r w:rsidR="00181127">
        <w:rPr>
          <w:rFonts w:eastAsia="Calibri"/>
        </w:rPr>
        <w:t xml:space="preserve">BENJAMIN, 2007, 2009; </w:t>
      </w:r>
      <w:r w:rsidR="00ED6B69" w:rsidRPr="00CE2397">
        <w:rPr>
          <w:rFonts w:eastAsia="Calibri"/>
        </w:rPr>
        <w:t>FUCHS, 2010</w:t>
      </w:r>
      <w:r w:rsidR="002A7CC8">
        <w:rPr>
          <w:rFonts w:eastAsia="Calibri"/>
        </w:rPr>
        <w:t>,</w:t>
      </w:r>
      <w:r w:rsidR="00ED6B69" w:rsidRPr="00CE2397">
        <w:rPr>
          <w:rFonts w:eastAsia="Calibri"/>
        </w:rPr>
        <w:t xml:space="preserve"> 2012)</w:t>
      </w:r>
      <w:r>
        <w:rPr>
          <w:rFonts w:eastAsia="Calibri"/>
        </w:rPr>
        <w:t>, p</w:t>
      </w:r>
      <w:r w:rsidR="00ED6B69" w:rsidRPr="00CE2397">
        <w:rPr>
          <w:rFonts w:eastAsia="Calibri"/>
        </w:rPr>
        <w:t>rincipalmente quando este valor está ligado a</w:t>
      </w:r>
      <w:r>
        <w:rPr>
          <w:rFonts w:eastAsia="Calibri"/>
        </w:rPr>
        <w:t xml:space="preserve"> uma</w:t>
      </w:r>
      <w:r w:rsidR="00ED6B69" w:rsidRPr="00CE2397">
        <w:rPr>
          <w:rFonts w:eastAsia="Calibri"/>
        </w:rPr>
        <w:t xml:space="preserve"> persona virtual, composta e curada diariamente. Esta</w:t>
      </w:r>
      <w:r>
        <w:rPr>
          <w:rFonts w:eastAsia="Calibri"/>
        </w:rPr>
        <w:t xml:space="preserve"> persona, por sua vez, é</w:t>
      </w:r>
      <w:r w:rsidR="00ED6B69" w:rsidRPr="00CE2397">
        <w:rPr>
          <w:rFonts w:eastAsia="Calibri"/>
        </w:rPr>
        <w:t xml:space="preserve"> cada vez mais significa</w:t>
      </w:r>
      <w:r>
        <w:rPr>
          <w:rFonts w:eastAsia="Calibri"/>
        </w:rPr>
        <w:t>tiva</w:t>
      </w:r>
      <w:r w:rsidR="00ED6B69" w:rsidRPr="00CE2397">
        <w:rPr>
          <w:rFonts w:eastAsia="Calibri"/>
        </w:rPr>
        <w:t xml:space="preserve"> quanto </w:t>
      </w:r>
      <w:r>
        <w:rPr>
          <w:rFonts w:eastAsia="Calibri"/>
        </w:rPr>
        <w:t xml:space="preserve">à </w:t>
      </w:r>
      <w:r w:rsidR="00ED6B69" w:rsidRPr="00CE2397">
        <w:rPr>
          <w:rFonts w:eastAsia="Calibri"/>
        </w:rPr>
        <w:t>percepção da identidade de alguém, seja por si ou pela sociedade. Essa identidade virtual é uma exposição de individualidades supostamente singulares e originais, em busca de uma atribuição de valor com base em sua capacidade de exposição e de reprodutibilidade.</w:t>
      </w:r>
      <w:r w:rsidR="00181127">
        <w:rPr>
          <w:rFonts w:eastAsia="Calibri"/>
        </w:rPr>
        <w:t xml:space="preserve"> </w:t>
      </w:r>
      <w:r w:rsidR="00ED6B69" w:rsidRPr="00CE2397">
        <w:rPr>
          <w:rFonts w:eastAsia="Calibri"/>
        </w:rPr>
        <w:t>A</w:t>
      </w:r>
      <w:r>
        <w:rPr>
          <w:rFonts w:eastAsia="Calibri"/>
        </w:rPr>
        <w:t>ssim, a</w:t>
      </w:r>
      <w:r w:rsidR="00ED6B69" w:rsidRPr="00CE2397">
        <w:rPr>
          <w:rFonts w:eastAsia="Calibri"/>
        </w:rPr>
        <w:t xml:space="preserve"> individualidade entra em crise. O virtual e o </w:t>
      </w:r>
      <w:r w:rsidR="0075540E">
        <w:rPr>
          <w:rFonts w:eastAsia="Calibri"/>
        </w:rPr>
        <w:t>material</w:t>
      </w:r>
      <w:r w:rsidR="00ED6B69" w:rsidRPr="00CE2397">
        <w:rPr>
          <w:rFonts w:eastAsia="Calibri"/>
        </w:rPr>
        <w:t xml:space="preserve"> </w:t>
      </w:r>
      <w:r w:rsidR="0075540E">
        <w:rPr>
          <w:rFonts w:eastAsia="Calibri"/>
        </w:rPr>
        <w:t xml:space="preserve">(LÉVY, 2011), </w:t>
      </w:r>
      <w:r w:rsidR="00ED6B69" w:rsidRPr="00CE2397">
        <w:rPr>
          <w:rFonts w:eastAsia="Calibri"/>
        </w:rPr>
        <w:t>cada vez menos dissociáveis, causam uma irracionalidade na percepção da identidade. Orienta-se a identidade em função das massas, e as massas em função da identidade.</w:t>
      </w:r>
    </w:p>
    <w:p w14:paraId="343099A8" w14:textId="4D06A058" w:rsidR="00181127" w:rsidRDefault="00181127" w:rsidP="004F015A">
      <w:pPr>
        <w:rPr>
          <w:rFonts w:eastAsia="Calibri"/>
        </w:rPr>
      </w:pPr>
      <w:r>
        <w:rPr>
          <w:rFonts w:eastAsia="Calibri"/>
        </w:rPr>
        <w:t>Nesse contexto</w:t>
      </w:r>
      <w:r w:rsidR="00CD2DAB">
        <w:rPr>
          <w:rFonts w:eastAsia="Calibri"/>
        </w:rPr>
        <w:t>,</w:t>
      </w:r>
      <w:r>
        <w:rPr>
          <w:rFonts w:eastAsia="Calibri"/>
        </w:rPr>
        <w:t xml:space="preserve"> surge a importância de analisar </w:t>
      </w:r>
      <w:r w:rsidR="00960AFA">
        <w:rPr>
          <w:rFonts w:eastAsia="Calibri"/>
        </w:rPr>
        <w:t xml:space="preserve">as mudanças </w:t>
      </w:r>
      <w:r w:rsidR="00CD2DAB">
        <w:rPr>
          <w:rFonts w:eastAsia="Calibri"/>
        </w:rPr>
        <w:t>d</w:t>
      </w:r>
      <w:r>
        <w:rPr>
          <w:rFonts w:eastAsia="Calibri"/>
        </w:rPr>
        <w:t>o meio de percepção</w:t>
      </w:r>
      <w:r w:rsidR="00960AFA">
        <w:rPr>
          <w:rFonts w:eastAsia="Calibri"/>
        </w:rPr>
        <w:t xml:space="preserve"> humana, que podem ser entendidas e identificadas por uma perda ou desvanecer da aura, fazendo-se necessário observar as condições sociais desta perda.</w:t>
      </w:r>
      <w:r w:rsidR="00DA35F9">
        <w:rPr>
          <w:rFonts w:eastAsia="Calibri"/>
        </w:rPr>
        <w:t xml:space="preserve"> Em outras palavras, se o ambiente urbano for o ponto </w:t>
      </w:r>
      <w:r w:rsidR="004F015A">
        <w:rPr>
          <w:rFonts w:eastAsia="Calibri"/>
        </w:rPr>
        <w:t>focal, deve</w:t>
      </w:r>
      <w:r w:rsidR="00DA35F9">
        <w:rPr>
          <w:rFonts w:eastAsia="Calibri"/>
        </w:rPr>
        <w:t>-se investigar as condições sociais e as mudanças nos meios de percepção. A exemplo, a forma como se percebe uma cidade inteligente difere da percepção de outra com baixa densidade de iniciativas deste tipo.</w:t>
      </w:r>
    </w:p>
    <w:p w14:paraId="1650341A" w14:textId="1F59B327" w:rsidR="00DA35F9" w:rsidRDefault="00DA35F9" w:rsidP="004F015A">
      <w:pPr>
        <w:rPr>
          <w:rFonts w:eastAsia="Calibri"/>
        </w:rPr>
      </w:pPr>
      <w:r>
        <w:rPr>
          <w:rFonts w:eastAsia="Calibri"/>
        </w:rPr>
        <w:t>Vale salientar que a cidade possui uma aura coletiva</w:t>
      </w:r>
      <w:r w:rsidR="00652A3C">
        <w:rPr>
          <w:rFonts w:eastAsia="Calibri"/>
        </w:rPr>
        <w:t>.</w:t>
      </w:r>
      <w:r>
        <w:rPr>
          <w:rFonts w:eastAsia="Calibri"/>
        </w:rPr>
        <w:t xml:space="preserve"> </w:t>
      </w:r>
      <w:r w:rsidR="00652A3C">
        <w:rPr>
          <w:rFonts w:eastAsia="Calibri"/>
        </w:rPr>
        <w:t>N</w:t>
      </w:r>
      <w:r>
        <w:rPr>
          <w:rFonts w:eastAsia="Calibri"/>
        </w:rPr>
        <w:t>o entanto</w:t>
      </w:r>
      <w:r w:rsidR="00652A3C">
        <w:rPr>
          <w:rFonts w:eastAsia="Calibri"/>
        </w:rPr>
        <w:t>,</w:t>
      </w:r>
      <w:r>
        <w:rPr>
          <w:rFonts w:eastAsia="Calibri"/>
        </w:rPr>
        <w:t xml:space="preserve"> assim como tudo aquilo possuidor de uma condição “</w:t>
      </w:r>
      <w:proofErr w:type="spellStart"/>
      <w:r>
        <w:rPr>
          <w:rFonts w:eastAsia="Calibri"/>
        </w:rPr>
        <w:t>aurática</w:t>
      </w:r>
      <w:proofErr w:type="spellEnd"/>
      <w:r>
        <w:rPr>
          <w:rFonts w:eastAsia="Calibri"/>
        </w:rPr>
        <w:t>”</w:t>
      </w:r>
      <w:r w:rsidR="00652A3C">
        <w:rPr>
          <w:rFonts w:eastAsia="Calibri"/>
        </w:rPr>
        <w:t>,</w:t>
      </w:r>
      <w:r w:rsidR="001B44A1">
        <w:rPr>
          <w:rFonts w:eastAsia="Calibri"/>
        </w:rPr>
        <w:t xml:space="preserve"> representa aqueles que a criaram e aqueles que nela trabalham, </w:t>
      </w:r>
      <w:r w:rsidR="004F015A">
        <w:rPr>
          <w:rFonts w:eastAsia="Calibri"/>
        </w:rPr>
        <w:t>ou seja,</w:t>
      </w:r>
      <w:r w:rsidR="001B44A1">
        <w:rPr>
          <w:rFonts w:eastAsia="Calibri"/>
        </w:rPr>
        <w:t xml:space="preserve"> na “obra” urbana, explicita-se a relação entre os regentes e governantes do processo civilizatório e </w:t>
      </w:r>
      <w:r w:rsidR="00CD2DAB">
        <w:rPr>
          <w:rFonts w:eastAsia="Calibri"/>
        </w:rPr>
        <w:t>a</w:t>
      </w:r>
      <w:r w:rsidR="001B44A1">
        <w:rPr>
          <w:rFonts w:eastAsia="Calibri"/>
        </w:rPr>
        <w:t>queles cuja a condição de derrotado é escondida</w:t>
      </w:r>
      <w:r w:rsidR="00CD2DAB">
        <w:rPr>
          <w:rFonts w:eastAsia="Calibri"/>
        </w:rPr>
        <w:t>,</w:t>
      </w:r>
      <w:r w:rsidR="001B44A1">
        <w:rPr>
          <w:rFonts w:eastAsia="Calibri"/>
        </w:rPr>
        <w:t xml:space="preserve"> apagada e suprimida (BENJAMIN, 1999, 2007, 2009). </w:t>
      </w:r>
      <w:r w:rsidR="00EF64B4">
        <w:rPr>
          <w:rFonts w:eastAsia="Calibri"/>
        </w:rPr>
        <w:t>Os</w:t>
      </w:r>
      <w:r w:rsidR="001B44A1">
        <w:rPr>
          <w:rFonts w:eastAsia="Calibri"/>
        </w:rPr>
        <w:t xml:space="preserve"> meio</w:t>
      </w:r>
      <w:r w:rsidR="00EF64B4">
        <w:rPr>
          <w:rFonts w:eastAsia="Calibri"/>
        </w:rPr>
        <w:t>s</w:t>
      </w:r>
      <w:r w:rsidR="001B44A1">
        <w:rPr>
          <w:rFonts w:eastAsia="Calibri"/>
        </w:rPr>
        <w:t xml:space="preserve"> de percepção </w:t>
      </w:r>
      <w:r w:rsidR="00EF64B4">
        <w:rPr>
          <w:rFonts w:eastAsia="Calibri"/>
        </w:rPr>
        <w:t>d</w:t>
      </w:r>
      <w:r w:rsidR="001B44A1">
        <w:rPr>
          <w:rFonts w:eastAsia="Calibri"/>
        </w:rPr>
        <w:t>o urbano na forma de tecnologias de cidades inteligentes são implantados, controlados e operados</w:t>
      </w:r>
      <w:r w:rsidR="00EF64B4">
        <w:rPr>
          <w:rFonts w:eastAsia="Calibri"/>
        </w:rPr>
        <w:t xml:space="preserve"> pelos regentes da mudança, pelas classes dominantes (BENJAMIN, 2009;</w:t>
      </w:r>
      <w:r w:rsidR="00F9460C">
        <w:rPr>
          <w:rFonts w:eastAsia="Calibri"/>
        </w:rPr>
        <w:t xml:space="preserve"> </w:t>
      </w:r>
      <w:r w:rsidR="00F9460C" w:rsidRPr="00CE2397">
        <w:rPr>
          <w:rFonts w:eastAsia="Calibri"/>
        </w:rPr>
        <w:t>FUCHS, 2010</w:t>
      </w:r>
      <w:r w:rsidR="002A7CC8">
        <w:rPr>
          <w:rFonts w:eastAsia="Calibri"/>
        </w:rPr>
        <w:t xml:space="preserve">, </w:t>
      </w:r>
      <w:r w:rsidR="00F9460C" w:rsidRPr="00CE2397">
        <w:rPr>
          <w:rFonts w:eastAsia="Calibri"/>
        </w:rPr>
        <w:t>2012</w:t>
      </w:r>
      <w:r w:rsidR="00F9460C">
        <w:rPr>
          <w:rFonts w:eastAsia="Calibri"/>
        </w:rPr>
        <w:t>;</w:t>
      </w:r>
      <w:r w:rsidR="00EF64B4">
        <w:rPr>
          <w:rFonts w:eastAsia="Calibri"/>
        </w:rPr>
        <w:t xml:space="preserve"> LÖWY, 2002)</w:t>
      </w:r>
      <w:r w:rsidR="00CD2DAB">
        <w:rPr>
          <w:rFonts w:eastAsia="Calibri"/>
        </w:rPr>
        <w:t>.</w:t>
      </w:r>
    </w:p>
    <w:p w14:paraId="59306B57" w14:textId="1C3DDE08" w:rsidR="0058271D" w:rsidRDefault="009A7F34" w:rsidP="00DC00EA">
      <w:pPr>
        <w:pStyle w:val="Ttulo2"/>
      </w:pPr>
      <w:r>
        <w:t xml:space="preserve">Panóptico e </w:t>
      </w:r>
      <w:r w:rsidR="00ED6B69" w:rsidRPr="00ED6B69">
        <w:t>Pós-panóptico</w:t>
      </w:r>
      <w:r w:rsidR="00A97087">
        <w:t xml:space="preserve"> </w:t>
      </w:r>
    </w:p>
    <w:p w14:paraId="73BC1351" w14:textId="77777777" w:rsidR="0098182B" w:rsidRPr="0098182B" w:rsidRDefault="0098182B" w:rsidP="0098182B"/>
    <w:p w14:paraId="2D5E027C" w14:textId="445B5DD9" w:rsidR="00EF64B4" w:rsidRDefault="00EF64B4" w:rsidP="004F015A">
      <w:pPr>
        <w:pStyle w:val="Default"/>
        <w:spacing w:line="276" w:lineRule="auto"/>
        <w:ind w:firstLine="851"/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Para melhor entender o </w:t>
      </w:r>
      <w:r w:rsidR="00751A7B">
        <w:rPr>
          <w:rFonts w:asciiTheme="minorHAnsi" w:hAnsiTheme="minorHAnsi" w:cstheme="minorHAnsi"/>
          <w:sz w:val="22"/>
          <w:szCs w:val="20"/>
        </w:rPr>
        <w:t>p</w:t>
      </w:r>
      <w:r>
        <w:rPr>
          <w:rFonts w:asciiTheme="minorHAnsi" w:hAnsiTheme="minorHAnsi" w:cstheme="minorHAnsi"/>
          <w:sz w:val="22"/>
          <w:szCs w:val="20"/>
        </w:rPr>
        <w:t>anóptico de Foucault (199</w:t>
      </w:r>
      <w:r w:rsidR="002A05C8">
        <w:rPr>
          <w:rFonts w:asciiTheme="minorHAnsi" w:hAnsiTheme="minorHAnsi" w:cstheme="minorHAnsi"/>
          <w:sz w:val="22"/>
          <w:szCs w:val="20"/>
        </w:rPr>
        <w:t>9</w:t>
      </w:r>
      <w:r>
        <w:rPr>
          <w:rFonts w:asciiTheme="minorHAnsi" w:hAnsiTheme="minorHAnsi" w:cstheme="minorHAnsi"/>
          <w:sz w:val="22"/>
          <w:szCs w:val="20"/>
        </w:rPr>
        <w:t>), deve</w:t>
      </w:r>
      <w:r w:rsidR="00751A7B">
        <w:rPr>
          <w:rFonts w:asciiTheme="minorHAnsi" w:hAnsiTheme="minorHAnsi" w:cstheme="minorHAnsi"/>
          <w:sz w:val="22"/>
          <w:szCs w:val="20"/>
        </w:rPr>
        <w:t>-se</w:t>
      </w:r>
      <w:r>
        <w:rPr>
          <w:rFonts w:asciiTheme="minorHAnsi" w:hAnsiTheme="minorHAnsi" w:cstheme="minorHAnsi"/>
          <w:sz w:val="22"/>
          <w:szCs w:val="20"/>
        </w:rPr>
        <w:t xml:space="preserve"> recorrer a uma metáfora arquitetônica. </w:t>
      </w:r>
      <w:r w:rsidR="00751A7B">
        <w:rPr>
          <w:rFonts w:asciiTheme="minorHAnsi" w:hAnsiTheme="minorHAnsi" w:cstheme="minorHAnsi"/>
          <w:sz w:val="22"/>
          <w:szCs w:val="20"/>
        </w:rPr>
        <w:t>A figura do panóptico</w:t>
      </w:r>
      <w:r w:rsidR="001E7EA0">
        <w:rPr>
          <w:rFonts w:asciiTheme="minorHAnsi" w:hAnsiTheme="minorHAnsi" w:cstheme="minorHAnsi"/>
          <w:sz w:val="22"/>
          <w:szCs w:val="20"/>
        </w:rPr>
        <w:t>, baseada no projeto de uma penitenciária desenvolvido por Jeremy Be</w:t>
      </w:r>
      <w:r w:rsidR="009A7F34">
        <w:rPr>
          <w:rFonts w:asciiTheme="minorHAnsi" w:hAnsiTheme="minorHAnsi" w:cstheme="minorHAnsi"/>
          <w:sz w:val="22"/>
          <w:szCs w:val="20"/>
        </w:rPr>
        <w:t>n</w:t>
      </w:r>
      <w:r w:rsidR="001E7EA0">
        <w:rPr>
          <w:rFonts w:asciiTheme="minorHAnsi" w:hAnsiTheme="minorHAnsi" w:cstheme="minorHAnsi"/>
          <w:sz w:val="22"/>
          <w:szCs w:val="20"/>
        </w:rPr>
        <w:t>tham</w:t>
      </w:r>
      <w:r w:rsidR="009A7F34">
        <w:rPr>
          <w:rFonts w:asciiTheme="minorHAnsi" w:hAnsiTheme="minorHAnsi" w:cstheme="minorHAnsi"/>
          <w:sz w:val="22"/>
          <w:szCs w:val="20"/>
        </w:rPr>
        <w:t>,</w:t>
      </w:r>
      <w:r w:rsidR="00751A7B">
        <w:rPr>
          <w:rFonts w:asciiTheme="minorHAnsi" w:hAnsiTheme="minorHAnsi" w:cstheme="minorHAnsi"/>
          <w:sz w:val="22"/>
          <w:szCs w:val="20"/>
        </w:rPr>
        <w:t xml:space="preserve"> é representada por u</w:t>
      </w:r>
      <w:r>
        <w:rPr>
          <w:rFonts w:asciiTheme="minorHAnsi" w:hAnsiTheme="minorHAnsi" w:cstheme="minorHAnsi"/>
          <w:sz w:val="22"/>
          <w:szCs w:val="20"/>
        </w:rPr>
        <w:t>m cárcere circular com celas dispostas em volta de uma torre central</w:t>
      </w:r>
      <w:r w:rsidR="00751A7B">
        <w:rPr>
          <w:rFonts w:asciiTheme="minorHAnsi" w:hAnsiTheme="minorHAnsi" w:cstheme="minorHAnsi"/>
          <w:sz w:val="22"/>
          <w:szCs w:val="20"/>
        </w:rPr>
        <w:t>.</w:t>
      </w:r>
      <w:r>
        <w:rPr>
          <w:rFonts w:asciiTheme="minorHAnsi" w:hAnsiTheme="minorHAnsi" w:cstheme="minorHAnsi"/>
          <w:sz w:val="22"/>
          <w:szCs w:val="20"/>
        </w:rPr>
        <w:t xml:space="preserve"> </w:t>
      </w:r>
      <w:r w:rsidR="00751A7B">
        <w:rPr>
          <w:rFonts w:asciiTheme="minorHAnsi" w:hAnsiTheme="minorHAnsi" w:cstheme="minorHAnsi"/>
          <w:sz w:val="22"/>
          <w:szCs w:val="20"/>
        </w:rPr>
        <w:t>Assim,</w:t>
      </w:r>
      <w:r>
        <w:rPr>
          <w:rFonts w:asciiTheme="minorHAnsi" w:hAnsiTheme="minorHAnsi" w:cstheme="minorHAnsi"/>
          <w:sz w:val="22"/>
          <w:szCs w:val="20"/>
        </w:rPr>
        <w:t xml:space="preserve"> uma única pessoa poderia vigiar e controlar todas as celas, mas os detentos não poderiam saber quan</w:t>
      </w:r>
      <w:r w:rsidR="00751A7B">
        <w:rPr>
          <w:rFonts w:asciiTheme="minorHAnsi" w:hAnsiTheme="minorHAnsi" w:cstheme="minorHAnsi"/>
          <w:sz w:val="22"/>
          <w:szCs w:val="20"/>
        </w:rPr>
        <w:t>d</w:t>
      </w:r>
      <w:r>
        <w:rPr>
          <w:rFonts w:asciiTheme="minorHAnsi" w:hAnsiTheme="minorHAnsi" w:cstheme="minorHAnsi"/>
          <w:sz w:val="22"/>
          <w:szCs w:val="20"/>
        </w:rPr>
        <w:t>o estariam sendo observados, já que não consegui</w:t>
      </w:r>
      <w:r w:rsidR="00751A7B">
        <w:rPr>
          <w:rFonts w:asciiTheme="minorHAnsi" w:hAnsiTheme="minorHAnsi" w:cstheme="minorHAnsi"/>
          <w:sz w:val="22"/>
          <w:szCs w:val="20"/>
        </w:rPr>
        <w:t>ri</w:t>
      </w:r>
      <w:r>
        <w:rPr>
          <w:rFonts w:asciiTheme="minorHAnsi" w:hAnsiTheme="minorHAnsi" w:cstheme="minorHAnsi"/>
          <w:sz w:val="22"/>
          <w:szCs w:val="20"/>
        </w:rPr>
        <w:t>am enxergar dentro da torre.</w:t>
      </w:r>
      <w:r w:rsidR="001E7EA0">
        <w:rPr>
          <w:rFonts w:asciiTheme="minorHAnsi" w:hAnsiTheme="minorHAnsi" w:cstheme="minorHAnsi"/>
          <w:sz w:val="22"/>
          <w:szCs w:val="20"/>
        </w:rPr>
        <w:t xml:space="preserve"> A ideia pode ser melhor compreendida </w:t>
      </w:r>
      <w:r w:rsidR="009A7F34">
        <w:rPr>
          <w:rFonts w:asciiTheme="minorHAnsi" w:hAnsiTheme="minorHAnsi" w:cstheme="minorHAnsi"/>
          <w:sz w:val="22"/>
          <w:szCs w:val="20"/>
        </w:rPr>
        <w:t>na</w:t>
      </w:r>
      <w:r w:rsidR="002A05C8">
        <w:rPr>
          <w:rFonts w:asciiTheme="minorHAnsi" w:hAnsiTheme="minorHAnsi" w:cstheme="minorHAnsi"/>
          <w:sz w:val="22"/>
          <w:szCs w:val="20"/>
        </w:rPr>
        <w:t xml:space="preserve"> </w:t>
      </w:r>
      <w:r w:rsidR="002A05C8" w:rsidRPr="009A7F34">
        <w:rPr>
          <w:rFonts w:asciiTheme="minorHAnsi" w:hAnsiTheme="minorHAnsi" w:cstheme="minorHAnsi"/>
          <w:sz w:val="22"/>
          <w:szCs w:val="22"/>
        </w:rPr>
        <w:fldChar w:fldCharType="begin"/>
      </w:r>
      <w:r w:rsidR="002A05C8" w:rsidRPr="009A7F34">
        <w:rPr>
          <w:rFonts w:asciiTheme="minorHAnsi" w:hAnsiTheme="minorHAnsi" w:cstheme="minorHAnsi"/>
          <w:sz w:val="22"/>
          <w:szCs w:val="22"/>
        </w:rPr>
        <w:instrText xml:space="preserve"> REF _Ref72625135 </w:instrText>
      </w:r>
      <w:r w:rsidR="009A7F34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2A05C8" w:rsidRPr="009A7F34">
        <w:rPr>
          <w:rFonts w:asciiTheme="minorHAnsi" w:hAnsiTheme="minorHAnsi" w:cstheme="minorHAnsi"/>
          <w:sz w:val="22"/>
          <w:szCs w:val="22"/>
        </w:rPr>
        <w:fldChar w:fldCharType="separate"/>
      </w:r>
      <w:r w:rsidR="00780FE8" w:rsidRPr="00780FE8">
        <w:rPr>
          <w:rFonts w:asciiTheme="minorHAnsi" w:hAnsiTheme="minorHAnsi" w:cstheme="minorHAnsi"/>
          <w:sz w:val="22"/>
          <w:szCs w:val="22"/>
        </w:rPr>
        <w:t>Figura 1</w:t>
      </w:r>
      <w:r w:rsidR="002A05C8" w:rsidRPr="009A7F34">
        <w:rPr>
          <w:rFonts w:asciiTheme="minorHAnsi" w:hAnsiTheme="minorHAnsi" w:cstheme="minorHAnsi"/>
          <w:sz w:val="22"/>
          <w:szCs w:val="22"/>
        </w:rPr>
        <w:fldChar w:fldCharType="end"/>
      </w:r>
      <w:r w:rsidR="009A7F34">
        <w:rPr>
          <w:rFonts w:asciiTheme="minorHAnsi" w:hAnsiTheme="minorHAnsi" w:cstheme="minorHAnsi"/>
          <w:sz w:val="22"/>
          <w:szCs w:val="20"/>
        </w:rPr>
        <w:t xml:space="preserve"> e na </w:t>
      </w:r>
      <w:r w:rsidR="002A05C8" w:rsidRPr="009A7F34">
        <w:rPr>
          <w:rFonts w:asciiTheme="minorHAnsi" w:hAnsiTheme="minorHAnsi" w:cstheme="minorHAnsi"/>
          <w:sz w:val="22"/>
          <w:szCs w:val="22"/>
        </w:rPr>
        <w:fldChar w:fldCharType="begin"/>
      </w:r>
      <w:r w:rsidR="002A05C8" w:rsidRPr="009A7F34">
        <w:rPr>
          <w:rFonts w:asciiTheme="minorHAnsi" w:hAnsiTheme="minorHAnsi" w:cstheme="minorHAnsi"/>
          <w:sz w:val="22"/>
          <w:szCs w:val="22"/>
        </w:rPr>
        <w:instrText xml:space="preserve"> REF _Ref72625140 </w:instrText>
      </w:r>
      <w:r w:rsidR="009A7F34" w:rsidRPr="009A7F34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2A05C8" w:rsidRPr="009A7F34">
        <w:rPr>
          <w:rFonts w:asciiTheme="minorHAnsi" w:hAnsiTheme="minorHAnsi" w:cstheme="minorHAnsi"/>
          <w:sz w:val="22"/>
          <w:szCs w:val="22"/>
        </w:rPr>
        <w:fldChar w:fldCharType="separate"/>
      </w:r>
      <w:r w:rsidR="00780FE8" w:rsidRPr="00780FE8">
        <w:rPr>
          <w:rFonts w:asciiTheme="minorHAnsi" w:hAnsiTheme="minorHAnsi" w:cstheme="minorHAnsi"/>
          <w:sz w:val="22"/>
          <w:szCs w:val="22"/>
        </w:rPr>
        <w:t>Figura 2</w:t>
      </w:r>
      <w:r w:rsidR="002A05C8" w:rsidRPr="009A7F34">
        <w:rPr>
          <w:rFonts w:asciiTheme="minorHAnsi" w:hAnsiTheme="minorHAnsi" w:cstheme="minorHAnsi"/>
          <w:sz w:val="22"/>
          <w:szCs w:val="22"/>
        </w:rPr>
        <w:fldChar w:fldCharType="end"/>
      </w:r>
      <w:r w:rsidR="009A7F34">
        <w:rPr>
          <w:rFonts w:asciiTheme="minorHAnsi" w:hAnsiTheme="minorHAnsi" w:cstheme="minorHAnsi"/>
          <w:sz w:val="22"/>
          <w:szCs w:val="22"/>
        </w:rPr>
        <w:t>.</w:t>
      </w:r>
      <w:r w:rsidR="009A7F34">
        <w:rPr>
          <w:rFonts w:asciiTheme="minorHAnsi" w:hAnsiTheme="minorHAnsi" w:cstheme="minorHAnsi"/>
          <w:sz w:val="22"/>
          <w:szCs w:val="20"/>
        </w:rPr>
        <w:t xml:space="preserve"> </w:t>
      </w:r>
      <w:r w:rsidR="00273519">
        <w:rPr>
          <w:rFonts w:asciiTheme="minorHAnsi" w:hAnsiTheme="minorHAnsi" w:cstheme="minorHAnsi"/>
          <w:sz w:val="22"/>
          <w:szCs w:val="20"/>
        </w:rPr>
        <w:t>Dessa forma, segundo o filósofo, opera a lógica de disciplina da sociedade moderna, que através</w:t>
      </w:r>
      <w:r>
        <w:rPr>
          <w:rFonts w:asciiTheme="minorHAnsi" w:hAnsiTheme="minorHAnsi" w:cstheme="minorHAnsi"/>
          <w:sz w:val="22"/>
          <w:szCs w:val="20"/>
        </w:rPr>
        <w:t xml:space="preserve"> </w:t>
      </w:r>
      <w:r w:rsidR="00273519">
        <w:rPr>
          <w:rFonts w:asciiTheme="minorHAnsi" w:hAnsiTheme="minorHAnsi" w:cstheme="minorHAnsi"/>
          <w:sz w:val="22"/>
          <w:szCs w:val="20"/>
        </w:rPr>
        <w:t>da vigilância imposta, control</w:t>
      </w:r>
      <w:r w:rsidR="00751A7B">
        <w:rPr>
          <w:rFonts w:asciiTheme="minorHAnsi" w:hAnsiTheme="minorHAnsi" w:cstheme="minorHAnsi"/>
          <w:sz w:val="22"/>
          <w:szCs w:val="20"/>
        </w:rPr>
        <w:t>a</w:t>
      </w:r>
      <w:r w:rsidR="00273519">
        <w:rPr>
          <w:rFonts w:asciiTheme="minorHAnsi" w:hAnsiTheme="minorHAnsi" w:cstheme="minorHAnsi"/>
          <w:sz w:val="22"/>
          <w:szCs w:val="20"/>
        </w:rPr>
        <w:t xml:space="preserve"> e dirig</w:t>
      </w:r>
      <w:r w:rsidR="00751A7B">
        <w:rPr>
          <w:rFonts w:asciiTheme="minorHAnsi" w:hAnsiTheme="minorHAnsi" w:cstheme="minorHAnsi"/>
          <w:sz w:val="22"/>
          <w:szCs w:val="20"/>
        </w:rPr>
        <w:t>e</w:t>
      </w:r>
      <w:r w:rsidR="00273519">
        <w:rPr>
          <w:rFonts w:asciiTheme="minorHAnsi" w:hAnsiTheme="minorHAnsi" w:cstheme="minorHAnsi"/>
          <w:sz w:val="22"/>
          <w:szCs w:val="20"/>
        </w:rPr>
        <w:t xml:space="preserve"> de forma coercitiva a cidadania e o viver em sociedade (FOUCAULT, 199</w:t>
      </w:r>
      <w:r w:rsidR="002A05C8">
        <w:rPr>
          <w:rFonts w:asciiTheme="minorHAnsi" w:hAnsiTheme="minorHAnsi" w:cstheme="minorHAnsi"/>
          <w:sz w:val="22"/>
          <w:szCs w:val="20"/>
        </w:rPr>
        <w:t>9</w:t>
      </w:r>
      <w:r w:rsidR="00273519">
        <w:rPr>
          <w:rFonts w:asciiTheme="minorHAnsi" w:hAnsiTheme="minorHAnsi" w:cstheme="minorHAnsi"/>
          <w:sz w:val="22"/>
          <w:szCs w:val="20"/>
        </w:rPr>
        <w:t>).</w:t>
      </w:r>
    </w:p>
    <w:p w14:paraId="656BCCB0" w14:textId="24961F26" w:rsidR="002A05C8" w:rsidRDefault="002A05C8" w:rsidP="004F015A">
      <w:pPr>
        <w:pStyle w:val="Default"/>
        <w:spacing w:line="276" w:lineRule="auto"/>
        <w:ind w:firstLine="851"/>
        <w:jc w:val="both"/>
        <w:rPr>
          <w:rFonts w:asciiTheme="minorHAnsi" w:hAnsiTheme="minorHAnsi" w:cstheme="minorHAnsi"/>
          <w:sz w:val="22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5D79BA" w14:paraId="41C92AC0" w14:textId="77777777" w:rsidTr="005D79BA">
        <w:tc>
          <w:tcPr>
            <w:tcW w:w="4247" w:type="dxa"/>
          </w:tcPr>
          <w:p w14:paraId="227EECB5" w14:textId="79D653E5" w:rsidR="005D79BA" w:rsidRPr="002A05C8" w:rsidRDefault="005D79BA" w:rsidP="005D79BA">
            <w:pPr>
              <w:pStyle w:val="Legenda"/>
            </w:pPr>
            <w:bookmarkStart w:id="0" w:name="_Ref72625135"/>
            <w:r w:rsidRPr="001E7EA0">
              <w:t xml:space="preserve">Figura </w:t>
            </w:r>
            <w:fldSimple w:instr=" SEQ Figura \* ARABIC ">
              <w:r w:rsidR="00780FE8">
                <w:rPr>
                  <w:noProof/>
                </w:rPr>
                <w:t>1</w:t>
              </w:r>
            </w:fldSimple>
            <w:bookmarkEnd w:id="0"/>
            <w:r w:rsidRPr="001E7EA0">
              <w:t xml:space="preserve"> </w:t>
            </w:r>
            <w:r>
              <w:t xml:space="preserve">- </w:t>
            </w:r>
            <w:r w:rsidRPr="001E7EA0">
              <w:t>Planta e esquema vertical do Panóptico, de Jeremy Bentham, 1787</w:t>
            </w:r>
            <w:r>
              <w:t>.</w:t>
            </w:r>
          </w:p>
          <w:p w14:paraId="7A4BB24B" w14:textId="77777777" w:rsidR="005D79BA" w:rsidRDefault="005D79BA" w:rsidP="005D79BA">
            <w:pPr>
              <w:widowControl/>
              <w:tabs>
                <w:tab w:val="clear" w:pos="284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 w:val="0"/>
                <w:color w:val="auto"/>
                <w:kern w:val="0"/>
                <w:sz w:val="24"/>
                <w:szCs w:val="24"/>
                <w:lang w:eastAsia="pt-BR"/>
              </w:rPr>
            </w:pPr>
            <w:r w:rsidRPr="001E7EA0">
              <w:rPr>
                <w:rFonts w:ascii="Times New Roman" w:hAnsi="Times New Roman" w:cs="Times New Roman"/>
                <w:bCs w:val="0"/>
                <w:color w:val="auto"/>
                <w:kern w:val="0"/>
                <w:sz w:val="24"/>
                <w:szCs w:val="24"/>
                <w:lang w:eastAsia="pt-BR"/>
              </w:rPr>
              <w:fldChar w:fldCharType="begin"/>
            </w:r>
            <w:r w:rsidRPr="001E7EA0">
              <w:rPr>
                <w:rFonts w:ascii="Times New Roman" w:hAnsi="Times New Roman" w:cs="Times New Roman"/>
                <w:bCs w:val="0"/>
                <w:color w:val="auto"/>
                <w:kern w:val="0"/>
                <w:sz w:val="24"/>
                <w:szCs w:val="24"/>
                <w:lang w:eastAsia="pt-BR"/>
              </w:rPr>
              <w:instrText xml:space="preserve"> INCLUDEPICTURE "https://external-content.duckduckgo.com/iu/?u=https%3A%2F%2F1.bp.blogspot.com%2F-CxAm-9FIleY%2FTuYFp-E_yoI%2FAAAAAAAACjY%2FdsIbeVGDwuk%2Fs1600%2F20070411-panoptico.jpg&amp;f=1&amp;nofb=1" \* MERGEFORMATINET </w:instrText>
            </w:r>
            <w:r w:rsidRPr="001E7EA0">
              <w:rPr>
                <w:rFonts w:ascii="Times New Roman" w:hAnsi="Times New Roman" w:cs="Times New Roman"/>
                <w:bCs w:val="0"/>
                <w:color w:val="auto"/>
                <w:kern w:val="0"/>
                <w:sz w:val="24"/>
                <w:szCs w:val="24"/>
                <w:lang w:eastAsia="pt-BR"/>
              </w:rPr>
              <w:fldChar w:fldCharType="separate"/>
            </w:r>
            <w:r w:rsidRPr="001E7EA0">
              <w:rPr>
                <w:rFonts w:ascii="Times New Roman" w:hAnsi="Times New Roman" w:cs="Times New Roman"/>
                <w:bCs w:val="0"/>
                <w:noProof/>
                <w:color w:val="auto"/>
                <w:kern w:val="0"/>
                <w:sz w:val="24"/>
                <w:szCs w:val="24"/>
                <w:lang w:eastAsia="pt-BR"/>
              </w:rPr>
              <w:drawing>
                <wp:inline distT="0" distB="0" distL="0" distR="0" wp14:anchorId="40A5262E" wp14:editId="5C4EC269">
                  <wp:extent cx="2399694" cy="2628000"/>
                  <wp:effectExtent l="0" t="0" r="635" b="1270"/>
                  <wp:docPr id="1" name="Imagem 1" descr="Arché &amp; Esquizo: Foucault e Arquitet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ché &amp; Esquizo: Foucault e Arquitet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694" cy="26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EA0">
              <w:rPr>
                <w:rFonts w:ascii="Times New Roman" w:hAnsi="Times New Roman" w:cs="Times New Roman"/>
                <w:bCs w:val="0"/>
                <w:color w:val="auto"/>
                <w:kern w:val="0"/>
                <w:sz w:val="24"/>
                <w:szCs w:val="24"/>
                <w:lang w:eastAsia="pt-BR"/>
              </w:rPr>
              <w:fldChar w:fldCharType="end"/>
            </w:r>
          </w:p>
          <w:p w14:paraId="4503DF95" w14:textId="67FA9621" w:rsidR="005D79BA" w:rsidRDefault="00D745CE" w:rsidP="00D745CE">
            <w:pPr>
              <w:widowControl/>
              <w:tabs>
                <w:tab w:val="clear" w:pos="284"/>
              </w:tabs>
              <w:spacing w:line="240" w:lineRule="auto"/>
              <w:ind w:firstLine="0"/>
              <w:jc w:val="left"/>
              <w:rPr>
                <w:bCs w:val="0"/>
                <w:color w:val="auto"/>
                <w:kern w:val="0"/>
                <w:sz w:val="18"/>
                <w:szCs w:val="18"/>
                <w:lang w:eastAsia="pt-BR"/>
              </w:rPr>
            </w:pPr>
            <w:r>
              <w:rPr>
                <w:bCs w:val="0"/>
                <w:color w:val="auto"/>
                <w:kern w:val="0"/>
                <w:sz w:val="18"/>
                <w:szCs w:val="18"/>
                <w:lang w:eastAsia="pt-BR"/>
              </w:rPr>
              <w:t xml:space="preserve">   </w:t>
            </w:r>
            <w:r w:rsidR="005D79BA">
              <w:rPr>
                <w:bCs w:val="0"/>
                <w:color w:val="auto"/>
                <w:kern w:val="0"/>
                <w:sz w:val="18"/>
                <w:szCs w:val="18"/>
                <w:lang w:eastAsia="pt-BR"/>
              </w:rPr>
              <w:t xml:space="preserve">Fonte: </w:t>
            </w:r>
            <w:r w:rsidR="00AE75E6">
              <w:rPr>
                <w:bCs w:val="0"/>
                <w:color w:val="auto"/>
                <w:kern w:val="0"/>
                <w:sz w:val="18"/>
                <w:szCs w:val="18"/>
                <w:lang w:eastAsia="pt-BR"/>
              </w:rPr>
              <w:t>NASCIMENTO</w:t>
            </w:r>
            <w:r w:rsidR="005D79BA">
              <w:rPr>
                <w:bCs w:val="0"/>
                <w:color w:val="auto"/>
                <w:kern w:val="0"/>
                <w:sz w:val="18"/>
                <w:szCs w:val="18"/>
                <w:lang w:eastAsia="pt-BR"/>
              </w:rPr>
              <w:t>, 2008.</w:t>
            </w:r>
          </w:p>
          <w:p w14:paraId="5768661B" w14:textId="77777777" w:rsidR="005D79BA" w:rsidRDefault="005D79BA" w:rsidP="004F015A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247" w:type="dxa"/>
          </w:tcPr>
          <w:p w14:paraId="1CCE3491" w14:textId="69F70782" w:rsidR="005D79BA" w:rsidRPr="00DC2A8D" w:rsidRDefault="005D79BA" w:rsidP="005D79BA">
            <w:pPr>
              <w:pStyle w:val="Legenda"/>
            </w:pPr>
            <w:bookmarkStart w:id="1" w:name="_Ref72625140"/>
            <w:r w:rsidRPr="00DC2A8D">
              <w:t xml:space="preserve">Figura </w:t>
            </w:r>
            <w:fldSimple w:instr=" SEQ Figura \* ARABIC ">
              <w:r w:rsidR="00780FE8">
                <w:rPr>
                  <w:noProof/>
                </w:rPr>
                <w:t>2</w:t>
              </w:r>
            </w:fldSimple>
            <w:bookmarkEnd w:id="1"/>
            <w:r w:rsidRPr="00DC2A8D">
              <w:t xml:space="preserve"> - Detento dentro da cela diante da torre de vigilância do Panóptico.</w:t>
            </w:r>
          </w:p>
          <w:p w14:paraId="2DC3614A" w14:textId="77777777" w:rsidR="005D79BA" w:rsidRDefault="005D79BA" w:rsidP="005D79BA">
            <w:pPr>
              <w:pStyle w:val="Figuras"/>
            </w:pPr>
            <w:r w:rsidRPr="002A05C8">
              <w:fldChar w:fldCharType="begin"/>
            </w:r>
            <w:r w:rsidRPr="002A05C8">
              <w:instrText xml:space="preserve"> INCLUDEPICTURE "https://external-content.duckduckgo.com/iu/?u=https%3A%2F%2Fwww.vitruvius.com.br%2Fmedia%2Fimages%2Fmagazines%2Fgrid_9%2F2e6d_299-01.jpg&amp;f=1&amp;nofb=1" \* MERGEFORMATINET </w:instrText>
            </w:r>
            <w:r w:rsidRPr="002A05C8">
              <w:fldChar w:fldCharType="separate"/>
            </w:r>
            <w:r w:rsidRPr="002A05C8">
              <w:drawing>
                <wp:inline distT="0" distB="0" distL="0" distR="0" wp14:anchorId="097F666A" wp14:editId="4C07EFD3">
                  <wp:extent cx="1971166" cy="2628000"/>
                  <wp:effectExtent l="0" t="0" r="0" b="1270"/>
                  <wp:docPr id="3" name="Imagem 3" descr="arquitextos 059.11: Arquitetura penitenciária: a evoluçã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quitextos 059.11: Arquitetura penitenciária: a evoluçã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166" cy="26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05C8">
              <w:fldChar w:fldCharType="end"/>
            </w:r>
          </w:p>
          <w:p w14:paraId="3B7819B7" w14:textId="0F5CF972" w:rsidR="005D79BA" w:rsidRPr="002A05C8" w:rsidRDefault="00D745CE" w:rsidP="00D745CE">
            <w:pPr>
              <w:pStyle w:val="Figuras"/>
              <w:jc w:val="left"/>
            </w:pPr>
            <w:r>
              <w:t xml:space="preserve">           </w:t>
            </w:r>
            <w:r w:rsidR="005D79BA">
              <w:t xml:space="preserve">Fonte: </w:t>
            </w:r>
            <w:r w:rsidR="00AE75E6">
              <w:t>FOUCAULT</w:t>
            </w:r>
            <w:r w:rsidR="005D79BA">
              <w:t>, 1999.</w:t>
            </w:r>
          </w:p>
          <w:p w14:paraId="5B21FBE3" w14:textId="77777777" w:rsidR="005D79BA" w:rsidRDefault="005D79BA" w:rsidP="004F015A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14:paraId="3292057E" w14:textId="79A9A2AA" w:rsidR="00ED6B69" w:rsidRDefault="00ED6B69" w:rsidP="00ED6B69">
      <w:pPr>
        <w:pStyle w:val="Default"/>
        <w:spacing w:line="276" w:lineRule="auto"/>
        <w:ind w:firstLine="851"/>
        <w:jc w:val="both"/>
        <w:rPr>
          <w:rFonts w:asciiTheme="minorHAnsi" w:hAnsiTheme="minorHAnsi" w:cstheme="minorHAnsi"/>
          <w:sz w:val="22"/>
          <w:szCs w:val="20"/>
        </w:rPr>
      </w:pPr>
      <w:proofErr w:type="spellStart"/>
      <w:r w:rsidRPr="00ED6B69">
        <w:rPr>
          <w:rFonts w:asciiTheme="minorHAnsi" w:hAnsiTheme="minorHAnsi" w:cstheme="minorHAnsi"/>
          <w:sz w:val="22"/>
          <w:szCs w:val="20"/>
        </w:rPr>
        <w:t>Bauman</w:t>
      </w:r>
      <w:proofErr w:type="spellEnd"/>
      <w:r w:rsidRPr="00ED6B69">
        <w:rPr>
          <w:rFonts w:asciiTheme="minorHAnsi" w:hAnsiTheme="minorHAnsi" w:cstheme="minorHAnsi"/>
          <w:sz w:val="22"/>
          <w:szCs w:val="20"/>
        </w:rPr>
        <w:t xml:space="preserve"> (2014)</w:t>
      </w:r>
      <w:r w:rsidR="009A7F34">
        <w:rPr>
          <w:rFonts w:asciiTheme="minorHAnsi" w:hAnsiTheme="minorHAnsi" w:cstheme="minorHAnsi"/>
          <w:sz w:val="22"/>
          <w:szCs w:val="20"/>
        </w:rPr>
        <w:t>,</w:t>
      </w:r>
      <w:r w:rsidRPr="00ED6B69">
        <w:rPr>
          <w:rFonts w:asciiTheme="minorHAnsi" w:hAnsiTheme="minorHAnsi" w:cstheme="minorHAnsi"/>
          <w:sz w:val="22"/>
          <w:szCs w:val="20"/>
        </w:rPr>
        <w:t xml:space="preserve"> construindo a partir do pa</w:t>
      </w:r>
      <w:r w:rsidR="00B61C2C">
        <w:rPr>
          <w:rFonts w:asciiTheme="minorHAnsi" w:hAnsiTheme="minorHAnsi" w:cstheme="minorHAnsi"/>
          <w:sz w:val="22"/>
          <w:szCs w:val="20"/>
        </w:rPr>
        <w:t>n</w:t>
      </w:r>
      <w:r w:rsidRPr="00ED6B69">
        <w:rPr>
          <w:rFonts w:asciiTheme="minorHAnsi" w:hAnsiTheme="minorHAnsi" w:cstheme="minorHAnsi"/>
          <w:sz w:val="22"/>
          <w:szCs w:val="20"/>
        </w:rPr>
        <w:t>óptico de Foucault (199</w:t>
      </w:r>
      <w:r w:rsidR="002A05C8">
        <w:rPr>
          <w:rFonts w:asciiTheme="minorHAnsi" w:hAnsiTheme="minorHAnsi" w:cstheme="minorHAnsi"/>
          <w:sz w:val="22"/>
          <w:szCs w:val="20"/>
        </w:rPr>
        <w:t>9</w:t>
      </w:r>
      <w:r w:rsidRPr="00ED6B69">
        <w:rPr>
          <w:rFonts w:asciiTheme="minorHAnsi" w:hAnsiTheme="minorHAnsi" w:cstheme="minorHAnsi"/>
          <w:sz w:val="22"/>
          <w:szCs w:val="20"/>
        </w:rPr>
        <w:t>), afirma que nas relações de poder da atualidade, o vigia da metáfora arquitetônica do panóptico</w:t>
      </w:r>
      <w:r w:rsidR="009A7F34">
        <w:rPr>
          <w:rFonts w:asciiTheme="minorHAnsi" w:hAnsiTheme="minorHAnsi" w:cstheme="minorHAnsi"/>
          <w:sz w:val="22"/>
          <w:szCs w:val="20"/>
        </w:rPr>
        <w:t>,</w:t>
      </w:r>
      <w:r w:rsidRPr="00ED6B69">
        <w:rPr>
          <w:rFonts w:asciiTheme="minorHAnsi" w:hAnsiTheme="minorHAnsi" w:cstheme="minorHAnsi"/>
          <w:sz w:val="22"/>
          <w:szCs w:val="20"/>
        </w:rPr>
        <w:t xml:space="preserve"> aquele que detém o controle e a capacidade de vigilância, possui agora a assustadora possibilidade de "a qualquer momento, fugir para algum lugar inalcançável – para a pura e simples inacessibilidade”</w:t>
      </w:r>
      <w:r w:rsidR="009A7F34">
        <w:rPr>
          <w:rFonts w:asciiTheme="minorHAnsi" w:hAnsiTheme="minorHAnsi" w:cstheme="minorHAnsi"/>
          <w:sz w:val="22"/>
          <w:szCs w:val="20"/>
        </w:rPr>
        <w:t>,</w:t>
      </w:r>
      <w:r w:rsidRPr="00ED6B69">
        <w:rPr>
          <w:rFonts w:asciiTheme="minorHAnsi" w:hAnsiTheme="minorHAnsi" w:cstheme="minorHAnsi"/>
          <w:sz w:val="22"/>
          <w:szCs w:val="20"/>
        </w:rPr>
        <w:t xml:space="preserve"> </w:t>
      </w:r>
      <w:r w:rsidR="009A7F34">
        <w:rPr>
          <w:rFonts w:asciiTheme="minorHAnsi" w:hAnsiTheme="minorHAnsi" w:cstheme="minorHAnsi"/>
          <w:sz w:val="22"/>
          <w:szCs w:val="20"/>
        </w:rPr>
        <w:t>m</w:t>
      </w:r>
      <w:r w:rsidRPr="00ED6B69">
        <w:rPr>
          <w:rFonts w:asciiTheme="minorHAnsi" w:hAnsiTheme="minorHAnsi" w:cstheme="minorHAnsi"/>
          <w:sz w:val="22"/>
          <w:szCs w:val="20"/>
        </w:rPr>
        <w:t>antendo a sua capacidade de vigilância</w:t>
      </w:r>
      <w:r w:rsidR="009A7F34">
        <w:rPr>
          <w:rFonts w:asciiTheme="minorHAnsi" w:hAnsiTheme="minorHAnsi" w:cstheme="minorHAnsi"/>
          <w:sz w:val="22"/>
          <w:szCs w:val="20"/>
        </w:rPr>
        <w:t xml:space="preserve">. </w:t>
      </w:r>
      <w:r w:rsidR="00273519">
        <w:rPr>
          <w:rFonts w:asciiTheme="minorHAnsi" w:hAnsiTheme="minorHAnsi" w:cstheme="minorHAnsi"/>
          <w:sz w:val="22"/>
          <w:szCs w:val="20"/>
        </w:rPr>
        <w:t>Esse vigia inclusive é em si algo difuso, pois a sua natureza com base em dados observa os seres com base em carbono de uma multiplicidade de lugares, nacionalidades e razões sociais.</w:t>
      </w:r>
      <w:r w:rsidR="005D79BA">
        <w:rPr>
          <w:rFonts w:asciiTheme="minorHAnsi" w:hAnsiTheme="minorHAnsi" w:cstheme="minorHAnsi"/>
          <w:sz w:val="22"/>
          <w:szCs w:val="20"/>
        </w:rPr>
        <w:t xml:space="preserve"> </w:t>
      </w:r>
    </w:p>
    <w:p w14:paraId="3192DA33" w14:textId="21857601" w:rsidR="0058271D" w:rsidRDefault="00273519" w:rsidP="00ED6B69">
      <w:pPr>
        <w:pStyle w:val="Default"/>
        <w:spacing w:line="276" w:lineRule="auto"/>
        <w:ind w:firstLine="851"/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Os</w:t>
      </w:r>
      <w:r w:rsidR="00ED6B69" w:rsidRPr="00ED6B69">
        <w:rPr>
          <w:rFonts w:asciiTheme="minorHAnsi" w:hAnsiTheme="minorHAnsi" w:cstheme="minorHAnsi"/>
          <w:sz w:val="22"/>
          <w:szCs w:val="20"/>
        </w:rPr>
        <w:t xml:space="preserve"> meios pelos quais essa vigilância </w:t>
      </w:r>
      <w:r w:rsidR="00B61C2C" w:rsidRPr="00ED6B69">
        <w:rPr>
          <w:rFonts w:asciiTheme="minorHAnsi" w:hAnsiTheme="minorHAnsi" w:cstheme="minorHAnsi"/>
          <w:sz w:val="22"/>
          <w:szCs w:val="20"/>
        </w:rPr>
        <w:t>supra territorial</w:t>
      </w:r>
      <w:r w:rsidR="00ED6B69" w:rsidRPr="00ED6B69">
        <w:rPr>
          <w:rFonts w:asciiTheme="minorHAnsi" w:hAnsiTheme="minorHAnsi" w:cstheme="minorHAnsi"/>
          <w:sz w:val="22"/>
          <w:szCs w:val="20"/>
        </w:rPr>
        <w:t xml:space="preserve"> é possibilitada, advém de dados e informações gratuita e voluntariamente fornecidas pelos indivíduos observados, </w:t>
      </w:r>
      <w:r>
        <w:rPr>
          <w:rFonts w:asciiTheme="minorHAnsi" w:hAnsiTheme="minorHAnsi" w:cstheme="minorHAnsi"/>
          <w:sz w:val="22"/>
          <w:szCs w:val="20"/>
        </w:rPr>
        <w:t>ou seja</w:t>
      </w:r>
      <w:r w:rsidR="0040120D">
        <w:rPr>
          <w:rFonts w:asciiTheme="minorHAnsi" w:hAnsiTheme="minorHAnsi" w:cstheme="minorHAnsi"/>
          <w:sz w:val="22"/>
          <w:szCs w:val="20"/>
        </w:rPr>
        <w:t>,</w:t>
      </w:r>
      <w:r>
        <w:rPr>
          <w:rFonts w:asciiTheme="minorHAnsi" w:hAnsiTheme="minorHAnsi" w:cstheme="minorHAnsi"/>
          <w:sz w:val="22"/>
          <w:szCs w:val="20"/>
        </w:rPr>
        <w:t xml:space="preserve"> </w:t>
      </w:r>
      <w:r w:rsidR="00ED6B69" w:rsidRPr="00ED6B69">
        <w:rPr>
          <w:rFonts w:asciiTheme="minorHAnsi" w:hAnsiTheme="minorHAnsi" w:cstheme="minorHAnsi"/>
          <w:sz w:val="22"/>
          <w:szCs w:val="20"/>
        </w:rPr>
        <w:t xml:space="preserve">um </w:t>
      </w:r>
      <w:r w:rsidRPr="00ED6B69">
        <w:rPr>
          <w:rFonts w:asciiTheme="minorHAnsi" w:hAnsiTheme="minorHAnsi" w:cstheme="minorHAnsi"/>
          <w:sz w:val="22"/>
          <w:szCs w:val="20"/>
        </w:rPr>
        <w:t>auto encarceramento</w:t>
      </w:r>
      <w:r w:rsidR="00ED6B69" w:rsidRPr="00ED6B69">
        <w:rPr>
          <w:rFonts w:asciiTheme="minorHAnsi" w:hAnsiTheme="minorHAnsi" w:cstheme="minorHAnsi"/>
          <w:sz w:val="22"/>
          <w:szCs w:val="20"/>
        </w:rPr>
        <w:t xml:space="preserve"> (MOROZOV, 2018; BRUNO </w:t>
      </w:r>
      <w:r w:rsidR="00ED6B69" w:rsidRPr="00ED6B69">
        <w:rPr>
          <w:rFonts w:asciiTheme="minorHAnsi" w:hAnsiTheme="minorHAnsi" w:cstheme="minorHAnsi"/>
          <w:i/>
          <w:iCs/>
          <w:sz w:val="22"/>
          <w:szCs w:val="20"/>
        </w:rPr>
        <w:t>et al.</w:t>
      </w:r>
      <w:r w:rsidR="00ED6B69" w:rsidRPr="00ED6B69">
        <w:rPr>
          <w:rFonts w:asciiTheme="minorHAnsi" w:hAnsiTheme="minorHAnsi" w:cstheme="minorHAnsi"/>
          <w:sz w:val="22"/>
          <w:szCs w:val="20"/>
        </w:rPr>
        <w:t xml:space="preserve"> 2018).</w:t>
      </w:r>
      <w:r w:rsidR="00120DFD">
        <w:rPr>
          <w:rFonts w:asciiTheme="minorHAnsi" w:hAnsiTheme="minorHAnsi" w:cstheme="minorHAnsi"/>
          <w:sz w:val="22"/>
          <w:szCs w:val="20"/>
        </w:rPr>
        <w:t xml:space="preserve"> </w:t>
      </w:r>
    </w:p>
    <w:p w14:paraId="2769681B" w14:textId="77777777" w:rsidR="0058271D" w:rsidRPr="00DD5885" w:rsidRDefault="0058271D" w:rsidP="00EF13B1"/>
    <w:p w14:paraId="4B2569C1" w14:textId="1195E0A7" w:rsidR="0058271D" w:rsidRDefault="00ED6B69" w:rsidP="000D668B">
      <w:pPr>
        <w:pStyle w:val="Ttulo2"/>
      </w:pPr>
      <w:r w:rsidRPr="00ED6B69">
        <w:t>Cidades inteligentes e o controle digital</w:t>
      </w:r>
    </w:p>
    <w:p w14:paraId="3DD80FA7" w14:textId="77777777" w:rsidR="000D668B" w:rsidRPr="000D668B" w:rsidRDefault="000D668B" w:rsidP="000D668B"/>
    <w:p w14:paraId="11ED820B" w14:textId="189BA959" w:rsidR="00ED6B69" w:rsidRDefault="00ED6B69" w:rsidP="00ED6B69">
      <w:pPr>
        <w:pStyle w:val="Default"/>
        <w:spacing w:line="276" w:lineRule="auto"/>
        <w:ind w:firstLine="851"/>
        <w:jc w:val="both"/>
        <w:rPr>
          <w:rFonts w:asciiTheme="minorHAnsi" w:hAnsiTheme="minorHAnsi" w:cstheme="minorHAnsi"/>
          <w:sz w:val="22"/>
          <w:szCs w:val="20"/>
        </w:rPr>
      </w:pPr>
      <w:r w:rsidRPr="00ED6B69">
        <w:rPr>
          <w:rFonts w:asciiTheme="minorHAnsi" w:hAnsiTheme="minorHAnsi" w:cstheme="minorHAnsi"/>
          <w:sz w:val="22"/>
          <w:szCs w:val="20"/>
        </w:rPr>
        <w:t xml:space="preserve">Mas o que o pós-panóptico foucaultiano de </w:t>
      </w:r>
      <w:proofErr w:type="spellStart"/>
      <w:r w:rsidRPr="00ED6B69">
        <w:rPr>
          <w:rFonts w:asciiTheme="minorHAnsi" w:hAnsiTheme="minorHAnsi" w:cstheme="minorHAnsi"/>
          <w:sz w:val="22"/>
          <w:szCs w:val="20"/>
        </w:rPr>
        <w:t>Bauman</w:t>
      </w:r>
      <w:proofErr w:type="spellEnd"/>
      <w:r w:rsidRPr="00ED6B69">
        <w:rPr>
          <w:rFonts w:asciiTheme="minorHAnsi" w:hAnsiTheme="minorHAnsi" w:cstheme="minorHAnsi"/>
          <w:sz w:val="22"/>
          <w:szCs w:val="20"/>
        </w:rPr>
        <w:t xml:space="preserve"> (2014) e a perda ou </w:t>
      </w:r>
      <w:r w:rsidR="00120DFD">
        <w:rPr>
          <w:rFonts w:asciiTheme="minorHAnsi" w:hAnsiTheme="minorHAnsi" w:cstheme="minorHAnsi"/>
          <w:sz w:val="22"/>
          <w:szCs w:val="20"/>
        </w:rPr>
        <w:t>desvanecimento</w:t>
      </w:r>
      <w:r w:rsidRPr="00ED6B69">
        <w:rPr>
          <w:rFonts w:asciiTheme="minorHAnsi" w:hAnsiTheme="minorHAnsi" w:cstheme="minorHAnsi"/>
          <w:sz w:val="22"/>
          <w:szCs w:val="20"/>
        </w:rPr>
        <w:t xml:space="preserve"> da aura de Benjamin</w:t>
      </w:r>
      <w:r w:rsidR="00120DFD">
        <w:rPr>
          <w:rFonts w:asciiTheme="minorHAnsi" w:hAnsiTheme="minorHAnsi" w:cstheme="minorHAnsi"/>
          <w:sz w:val="22"/>
          <w:szCs w:val="20"/>
        </w:rPr>
        <w:t xml:space="preserve"> (2009)</w:t>
      </w:r>
      <w:r w:rsidRPr="00ED6B69">
        <w:rPr>
          <w:rFonts w:asciiTheme="minorHAnsi" w:hAnsiTheme="minorHAnsi" w:cstheme="minorHAnsi"/>
          <w:sz w:val="22"/>
          <w:szCs w:val="20"/>
        </w:rPr>
        <w:t xml:space="preserve">, </w:t>
      </w:r>
      <w:r w:rsidR="007A417B" w:rsidRPr="00ED6B69">
        <w:rPr>
          <w:rFonts w:asciiTheme="minorHAnsi" w:hAnsiTheme="minorHAnsi" w:cstheme="minorHAnsi"/>
          <w:sz w:val="22"/>
          <w:szCs w:val="20"/>
        </w:rPr>
        <w:t>têm</w:t>
      </w:r>
      <w:r w:rsidRPr="00ED6B69">
        <w:rPr>
          <w:rFonts w:asciiTheme="minorHAnsi" w:hAnsiTheme="minorHAnsi" w:cstheme="minorHAnsi"/>
          <w:sz w:val="22"/>
          <w:szCs w:val="20"/>
        </w:rPr>
        <w:t xml:space="preserve"> a</w:t>
      </w:r>
      <w:r w:rsidR="004E0FFB">
        <w:rPr>
          <w:rFonts w:asciiTheme="minorHAnsi" w:hAnsiTheme="minorHAnsi" w:cstheme="minorHAnsi"/>
          <w:sz w:val="22"/>
          <w:szCs w:val="20"/>
        </w:rPr>
        <w:t xml:space="preserve"> </w:t>
      </w:r>
      <w:r w:rsidRPr="00ED6B69">
        <w:rPr>
          <w:rFonts w:asciiTheme="minorHAnsi" w:hAnsiTheme="minorHAnsi" w:cstheme="minorHAnsi"/>
          <w:sz w:val="22"/>
          <w:szCs w:val="20"/>
        </w:rPr>
        <w:t>ver com a cidade e o urbano? O pós-</w:t>
      </w:r>
      <w:proofErr w:type="spellStart"/>
      <w:r w:rsidRPr="00ED6B69">
        <w:rPr>
          <w:rFonts w:asciiTheme="minorHAnsi" w:hAnsiTheme="minorHAnsi" w:cstheme="minorHAnsi"/>
          <w:sz w:val="22"/>
          <w:szCs w:val="20"/>
        </w:rPr>
        <w:t>pan</w:t>
      </w:r>
      <w:proofErr w:type="spellEnd"/>
      <w:r w:rsidRPr="00ED6B69">
        <w:rPr>
          <w:rFonts w:asciiTheme="minorHAnsi" w:hAnsiTheme="minorHAnsi" w:cstheme="minorHAnsi"/>
          <w:sz w:val="22"/>
          <w:szCs w:val="20"/>
        </w:rPr>
        <w:t>-óptico opera na esfera da perda da aura,</w:t>
      </w:r>
      <w:r w:rsidR="00120DFD">
        <w:rPr>
          <w:rFonts w:asciiTheme="minorHAnsi" w:hAnsiTheme="minorHAnsi" w:cstheme="minorHAnsi"/>
          <w:sz w:val="22"/>
          <w:szCs w:val="20"/>
        </w:rPr>
        <w:t xml:space="preserve"> pois</w:t>
      </w:r>
      <w:r w:rsidRPr="00ED6B69">
        <w:rPr>
          <w:rFonts w:asciiTheme="minorHAnsi" w:hAnsiTheme="minorHAnsi" w:cstheme="minorHAnsi"/>
          <w:sz w:val="22"/>
          <w:szCs w:val="20"/>
        </w:rPr>
        <w:t xml:space="preserve"> quanto mais desumanizado</w:t>
      </w:r>
      <w:r w:rsidR="00120DFD">
        <w:rPr>
          <w:rFonts w:asciiTheme="minorHAnsi" w:hAnsiTheme="minorHAnsi" w:cstheme="minorHAnsi"/>
          <w:sz w:val="22"/>
          <w:szCs w:val="20"/>
        </w:rPr>
        <w:t>s</w:t>
      </w:r>
      <w:r w:rsidRPr="00ED6B69">
        <w:rPr>
          <w:rFonts w:asciiTheme="minorHAnsi" w:hAnsiTheme="minorHAnsi" w:cstheme="minorHAnsi"/>
          <w:sz w:val="22"/>
          <w:szCs w:val="20"/>
        </w:rPr>
        <w:t xml:space="preserve"> estiverem os objetos e informações que compõem e possibilitam a vigilância líquida, mas fácil torna-se o processo de aprofundamento desta vigilância. </w:t>
      </w:r>
    </w:p>
    <w:p w14:paraId="39A5F9FF" w14:textId="43AE2458" w:rsidR="00ED6B69" w:rsidRDefault="00ED6B69" w:rsidP="00ED6B69">
      <w:pPr>
        <w:pStyle w:val="Default"/>
        <w:spacing w:line="276" w:lineRule="auto"/>
        <w:ind w:firstLine="851"/>
        <w:jc w:val="both"/>
        <w:rPr>
          <w:rFonts w:asciiTheme="minorHAnsi" w:hAnsiTheme="minorHAnsi" w:cstheme="minorHAnsi"/>
          <w:sz w:val="22"/>
          <w:szCs w:val="20"/>
        </w:rPr>
      </w:pPr>
      <w:r w:rsidRPr="00ED6B69">
        <w:rPr>
          <w:rFonts w:asciiTheme="minorHAnsi" w:hAnsiTheme="minorHAnsi" w:cstheme="minorHAnsi"/>
          <w:sz w:val="22"/>
          <w:szCs w:val="20"/>
        </w:rPr>
        <w:t>Se o valor da aura</w:t>
      </w:r>
      <w:r w:rsidR="009A7F34">
        <w:rPr>
          <w:rFonts w:asciiTheme="minorHAnsi" w:hAnsiTheme="minorHAnsi" w:cstheme="minorHAnsi"/>
          <w:sz w:val="22"/>
          <w:szCs w:val="20"/>
        </w:rPr>
        <w:t>,</w:t>
      </w:r>
      <w:r w:rsidRPr="00ED6B69">
        <w:rPr>
          <w:rFonts w:asciiTheme="minorHAnsi" w:hAnsiTheme="minorHAnsi" w:cstheme="minorHAnsi"/>
          <w:sz w:val="22"/>
          <w:szCs w:val="20"/>
        </w:rPr>
        <w:t xml:space="preserve"> da individualidade e da obra dependem do valor de exposição e capacidade de reprodutibilidade,</w:t>
      </w:r>
      <w:r w:rsidR="00C64317">
        <w:rPr>
          <w:rFonts w:asciiTheme="minorHAnsi" w:hAnsiTheme="minorHAnsi" w:cstheme="minorHAnsi"/>
          <w:sz w:val="22"/>
          <w:szCs w:val="20"/>
        </w:rPr>
        <w:t xml:space="preserve"> como já demonstrado neste artigo,</w:t>
      </w:r>
      <w:r w:rsidRPr="00ED6B69">
        <w:rPr>
          <w:rFonts w:asciiTheme="minorHAnsi" w:hAnsiTheme="minorHAnsi" w:cstheme="minorHAnsi"/>
          <w:sz w:val="22"/>
          <w:szCs w:val="20"/>
        </w:rPr>
        <w:t xml:space="preserve"> quanto mais dados fornecidos e reproduzidos mais valor têm</w:t>
      </w:r>
      <w:r w:rsidR="00C64317">
        <w:rPr>
          <w:rFonts w:asciiTheme="minorHAnsi" w:hAnsiTheme="minorHAnsi" w:cstheme="minorHAnsi"/>
          <w:sz w:val="22"/>
          <w:szCs w:val="20"/>
        </w:rPr>
        <w:t>-se</w:t>
      </w:r>
      <w:r w:rsidRPr="00ED6B69">
        <w:rPr>
          <w:rFonts w:asciiTheme="minorHAnsi" w:hAnsiTheme="minorHAnsi" w:cstheme="minorHAnsi"/>
          <w:sz w:val="22"/>
          <w:szCs w:val="20"/>
        </w:rPr>
        <w:t>. Consequentemente,</w:t>
      </w:r>
      <w:r w:rsidR="00B61C2C">
        <w:rPr>
          <w:rFonts w:asciiTheme="minorHAnsi" w:hAnsiTheme="minorHAnsi" w:cstheme="minorHAnsi"/>
          <w:sz w:val="22"/>
          <w:szCs w:val="20"/>
        </w:rPr>
        <w:t xml:space="preserve"> a individualidade e a obra tornam-se</w:t>
      </w:r>
      <w:r w:rsidRPr="00ED6B69">
        <w:rPr>
          <w:rFonts w:asciiTheme="minorHAnsi" w:hAnsiTheme="minorHAnsi" w:cstheme="minorHAnsi"/>
          <w:sz w:val="22"/>
          <w:szCs w:val="20"/>
        </w:rPr>
        <w:t xml:space="preserve"> mais suscetíveis ao controle e à vigilância pós-panóptica</w:t>
      </w:r>
      <w:r w:rsidR="00120DFD">
        <w:rPr>
          <w:rFonts w:asciiTheme="minorHAnsi" w:hAnsiTheme="minorHAnsi" w:cstheme="minorHAnsi"/>
          <w:sz w:val="22"/>
          <w:szCs w:val="20"/>
        </w:rPr>
        <w:t>. Logo</w:t>
      </w:r>
      <w:r w:rsidR="009A7F34">
        <w:rPr>
          <w:rFonts w:asciiTheme="minorHAnsi" w:hAnsiTheme="minorHAnsi" w:cstheme="minorHAnsi"/>
          <w:sz w:val="22"/>
          <w:szCs w:val="20"/>
        </w:rPr>
        <w:t>,</w:t>
      </w:r>
      <w:r w:rsidRPr="00120DFD">
        <w:rPr>
          <w:rFonts w:asciiTheme="minorHAnsi" w:hAnsiTheme="minorHAnsi" w:cstheme="minorHAnsi"/>
          <w:sz w:val="22"/>
          <w:szCs w:val="20"/>
        </w:rPr>
        <w:t xml:space="preserve"> o ambiente urbano - espaço físico e virtual</w:t>
      </w:r>
      <w:r w:rsidR="00B61C2C">
        <w:rPr>
          <w:rFonts w:asciiTheme="minorHAnsi" w:hAnsiTheme="minorHAnsi" w:cstheme="minorHAnsi"/>
          <w:sz w:val="22"/>
          <w:szCs w:val="20"/>
        </w:rPr>
        <w:t>,</w:t>
      </w:r>
      <w:r w:rsidRPr="00120DFD">
        <w:rPr>
          <w:rFonts w:asciiTheme="minorHAnsi" w:hAnsiTheme="minorHAnsi" w:cstheme="minorHAnsi"/>
          <w:sz w:val="22"/>
          <w:szCs w:val="20"/>
        </w:rPr>
        <w:t xml:space="preserve"> mais os aspectos </w:t>
      </w:r>
      <w:r w:rsidR="00120DFD" w:rsidRPr="00120DFD">
        <w:rPr>
          <w:rFonts w:asciiTheme="minorHAnsi" w:hAnsiTheme="minorHAnsi" w:cstheme="minorHAnsi"/>
          <w:sz w:val="22"/>
          <w:szCs w:val="20"/>
        </w:rPr>
        <w:t>socioculturais</w:t>
      </w:r>
      <w:r w:rsidRPr="00120DFD">
        <w:rPr>
          <w:rFonts w:asciiTheme="minorHAnsi" w:hAnsiTheme="minorHAnsi" w:cstheme="minorHAnsi"/>
          <w:sz w:val="22"/>
          <w:szCs w:val="20"/>
        </w:rPr>
        <w:t xml:space="preserve"> - representa o cárcere onde </w:t>
      </w:r>
      <w:r w:rsidR="007A417B" w:rsidRPr="00120DFD">
        <w:rPr>
          <w:rFonts w:asciiTheme="minorHAnsi" w:hAnsiTheme="minorHAnsi" w:cstheme="minorHAnsi"/>
          <w:sz w:val="22"/>
          <w:szCs w:val="20"/>
        </w:rPr>
        <w:t>a subjetividade</w:t>
      </w:r>
      <w:r w:rsidRPr="00120DFD">
        <w:rPr>
          <w:rFonts w:asciiTheme="minorHAnsi" w:hAnsiTheme="minorHAnsi" w:cstheme="minorHAnsi"/>
          <w:sz w:val="22"/>
          <w:szCs w:val="20"/>
        </w:rPr>
        <w:t xml:space="preserve"> human</w:t>
      </w:r>
      <w:r w:rsidR="007A417B" w:rsidRPr="00120DFD">
        <w:rPr>
          <w:rFonts w:asciiTheme="minorHAnsi" w:hAnsiTheme="minorHAnsi" w:cstheme="minorHAnsi"/>
          <w:sz w:val="22"/>
          <w:szCs w:val="20"/>
        </w:rPr>
        <w:t>a</w:t>
      </w:r>
      <w:r w:rsidRPr="00120DFD">
        <w:rPr>
          <w:rFonts w:asciiTheme="minorHAnsi" w:hAnsiTheme="minorHAnsi" w:cstheme="minorHAnsi"/>
          <w:sz w:val="22"/>
          <w:szCs w:val="20"/>
        </w:rPr>
        <w:t xml:space="preserve"> </w:t>
      </w:r>
      <w:r w:rsidR="007A417B" w:rsidRPr="00120DFD">
        <w:rPr>
          <w:rFonts w:asciiTheme="minorHAnsi" w:hAnsiTheme="minorHAnsi" w:cstheme="minorHAnsi"/>
          <w:sz w:val="22"/>
          <w:szCs w:val="20"/>
        </w:rPr>
        <w:t>encontra-se</w:t>
      </w:r>
      <w:r w:rsidRPr="00120DFD">
        <w:rPr>
          <w:rFonts w:asciiTheme="minorHAnsi" w:hAnsiTheme="minorHAnsi" w:cstheme="minorHAnsi"/>
          <w:sz w:val="22"/>
          <w:szCs w:val="20"/>
        </w:rPr>
        <w:t xml:space="preserve"> em processo de destruição</w:t>
      </w:r>
      <w:r w:rsidR="007A417B" w:rsidRPr="00120DFD">
        <w:rPr>
          <w:rFonts w:asciiTheme="minorHAnsi" w:hAnsiTheme="minorHAnsi" w:cstheme="minorHAnsi"/>
          <w:sz w:val="22"/>
          <w:szCs w:val="20"/>
        </w:rPr>
        <w:t xml:space="preserve"> vigiada</w:t>
      </w:r>
      <w:r w:rsidRPr="00120DFD">
        <w:rPr>
          <w:rFonts w:asciiTheme="minorHAnsi" w:hAnsiTheme="minorHAnsi" w:cstheme="minorHAnsi"/>
          <w:sz w:val="22"/>
          <w:szCs w:val="20"/>
        </w:rPr>
        <w:t>.</w:t>
      </w:r>
    </w:p>
    <w:p w14:paraId="7557003B" w14:textId="6940AF13" w:rsidR="0058271D" w:rsidRDefault="00ED6B69" w:rsidP="00ED6B69">
      <w:pPr>
        <w:pStyle w:val="Default"/>
        <w:spacing w:line="276" w:lineRule="auto"/>
        <w:ind w:firstLine="851"/>
        <w:jc w:val="both"/>
        <w:rPr>
          <w:rFonts w:asciiTheme="minorHAnsi" w:hAnsiTheme="minorHAnsi" w:cstheme="minorHAnsi"/>
          <w:sz w:val="22"/>
          <w:szCs w:val="20"/>
        </w:rPr>
      </w:pPr>
      <w:r w:rsidRPr="00ED6B69">
        <w:rPr>
          <w:rFonts w:asciiTheme="minorHAnsi" w:hAnsiTheme="minorHAnsi" w:cstheme="minorHAnsi"/>
          <w:sz w:val="22"/>
          <w:szCs w:val="20"/>
        </w:rPr>
        <w:t xml:space="preserve">Com a perspectiva de cada vez mais tecnologias serem implantadas na cidade, a tendência é o agravamento desse processo. As tecnologias em si podem não ter o objetivo de controle e vigilância, mas a sua natureza permite esta deturpação. </w:t>
      </w:r>
      <w:r w:rsidR="00120DFD">
        <w:rPr>
          <w:rFonts w:asciiTheme="minorHAnsi" w:hAnsiTheme="minorHAnsi" w:cstheme="minorHAnsi"/>
          <w:sz w:val="22"/>
          <w:szCs w:val="20"/>
        </w:rPr>
        <w:t>É necessário</w:t>
      </w:r>
      <w:r w:rsidRPr="00ED6B69">
        <w:rPr>
          <w:rFonts w:asciiTheme="minorHAnsi" w:hAnsiTheme="minorHAnsi" w:cstheme="minorHAnsi"/>
          <w:sz w:val="22"/>
          <w:szCs w:val="20"/>
        </w:rPr>
        <w:t xml:space="preserve"> </w:t>
      </w:r>
      <w:r w:rsidR="00120DFD">
        <w:rPr>
          <w:rFonts w:asciiTheme="minorHAnsi" w:hAnsiTheme="minorHAnsi" w:cstheme="minorHAnsi"/>
          <w:sz w:val="22"/>
          <w:szCs w:val="20"/>
        </w:rPr>
        <w:t>adotar</w:t>
      </w:r>
      <w:r w:rsidRPr="00ED6B69">
        <w:rPr>
          <w:rFonts w:asciiTheme="minorHAnsi" w:hAnsiTheme="minorHAnsi" w:cstheme="minorHAnsi"/>
          <w:sz w:val="22"/>
          <w:szCs w:val="20"/>
        </w:rPr>
        <w:t xml:space="preserve"> normas e regulações capazes de frear essa vigilância </w:t>
      </w:r>
      <w:r w:rsidR="00B61C2C" w:rsidRPr="00ED6B69">
        <w:rPr>
          <w:rFonts w:asciiTheme="minorHAnsi" w:hAnsiTheme="minorHAnsi" w:cstheme="minorHAnsi"/>
          <w:sz w:val="22"/>
          <w:szCs w:val="20"/>
        </w:rPr>
        <w:t>supra</w:t>
      </w:r>
      <w:r w:rsidR="00B61C2C">
        <w:rPr>
          <w:rFonts w:asciiTheme="minorHAnsi" w:hAnsiTheme="minorHAnsi" w:cstheme="minorHAnsi"/>
          <w:sz w:val="22"/>
          <w:szCs w:val="20"/>
        </w:rPr>
        <w:t xml:space="preserve"> </w:t>
      </w:r>
      <w:r w:rsidR="00B61C2C" w:rsidRPr="00ED6B69">
        <w:rPr>
          <w:rFonts w:asciiTheme="minorHAnsi" w:hAnsiTheme="minorHAnsi" w:cstheme="minorHAnsi"/>
          <w:sz w:val="22"/>
          <w:szCs w:val="20"/>
        </w:rPr>
        <w:t>territorial</w:t>
      </w:r>
      <w:r w:rsidRPr="00ED6B69">
        <w:rPr>
          <w:rFonts w:asciiTheme="minorHAnsi" w:hAnsiTheme="minorHAnsi" w:cstheme="minorHAnsi"/>
          <w:sz w:val="22"/>
          <w:szCs w:val="20"/>
        </w:rPr>
        <w:t>, inalcançável</w:t>
      </w:r>
      <w:r w:rsidR="00120DFD">
        <w:rPr>
          <w:rFonts w:asciiTheme="minorHAnsi" w:hAnsiTheme="minorHAnsi" w:cstheme="minorHAnsi"/>
          <w:sz w:val="22"/>
          <w:szCs w:val="20"/>
        </w:rPr>
        <w:t xml:space="preserve">, </w:t>
      </w:r>
      <w:r w:rsidRPr="00ED6B69">
        <w:rPr>
          <w:rFonts w:asciiTheme="minorHAnsi" w:hAnsiTheme="minorHAnsi" w:cstheme="minorHAnsi"/>
          <w:sz w:val="22"/>
          <w:szCs w:val="20"/>
        </w:rPr>
        <w:t>inacessível</w:t>
      </w:r>
      <w:r w:rsidR="00C64317">
        <w:rPr>
          <w:rFonts w:asciiTheme="minorHAnsi" w:hAnsiTheme="minorHAnsi" w:cstheme="minorHAnsi"/>
          <w:sz w:val="22"/>
          <w:szCs w:val="20"/>
        </w:rPr>
        <w:t xml:space="preserve"> e </w:t>
      </w:r>
      <w:r w:rsidRPr="00ED6B69">
        <w:rPr>
          <w:rFonts w:asciiTheme="minorHAnsi" w:hAnsiTheme="minorHAnsi" w:cstheme="minorHAnsi"/>
          <w:sz w:val="22"/>
          <w:szCs w:val="20"/>
        </w:rPr>
        <w:t>incapaz de ser responsabilizada</w:t>
      </w:r>
      <w:r w:rsidR="00C64317">
        <w:rPr>
          <w:rFonts w:asciiTheme="minorHAnsi" w:hAnsiTheme="minorHAnsi" w:cstheme="minorHAnsi"/>
          <w:sz w:val="22"/>
          <w:szCs w:val="20"/>
        </w:rPr>
        <w:t xml:space="preserve"> (</w:t>
      </w:r>
      <w:r w:rsidR="00B61C2C">
        <w:rPr>
          <w:rFonts w:asciiTheme="minorHAnsi" w:hAnsiTheme="minorHAnsi" w:cstheme="minorHAnsi"/>
          <w:sz w:val="22"/>
          <w:szCs w:val="20"/>
        </w:rPr>
        <w:t xml:space="preserve">BAUMAN, 2014; </w:t>
      </w:r>
      <w:r w:rsidR="00C64317">
        <w:rPr>
          <w:rFonts w:asciiTheme="minorHAnsi" w:hAnsiTheme="minorHAnsi" w:cstheme="minorHAnsi"/>
          <w:sz w:val="22"/>
          <w:szCs w:val="20"/>
        </w:rPr>
        <w:t xml:space="preserve">DOWBOR, 2020; </w:t>
      </w:r>
      <w:r w:rsidR="00534AF6" w:rsidRPr="00507A79">
        <w:rPr>
          <w:rFonts w:asciiTheme="minorHAnsi" w:hAnsiTheme="minorHAnsi" w:cstheme="minorHAnsi"/>
          <w:sz w:val="22"/>
          <w:szCs w:val="20"/>
        </w:rPr>
        <w:t>SABARIEGO, AMARAL</w:t>
      </w:r>
      <w:r w:rsidR="002A7CC8">
        <w:rPr>
          <w:rFonts w:asciiTheme="minorHAnsi" w:hAnsiTheme="minorHAnsi" w:cstheme="minorHAnsi"/>
          <w:sz w:val="22"/>
          <w:szCs w:val="20"/>
        </w:rPr>
        <w:t>;</w:t>
      </w:r>
      <w:r w:rsidR="00534AF6" w:rsidRPr="00507A79">
        <w:rPr>
          <w:rFonts w:asciiTheme="minorHAnsi" w:hAnsiTheme="minorHAnsi" w:cstheme="minorHAnsi"/>
          <w:sz w:val="22"/>
          <w:szCs w:val="20"/>
        </w:rPr>
        <w:t xml:space="preserve"> SALLES, 2020)</w:t>
      </w:r>
      <w:r w:rsidR="00B61C2C">
        <w:rPr>
          <w:rFonts w:asciiTheme="minorHAnsi" w:hAnsiTheme="minorHAnsi" w:cstheme="minorHAnsi"/>
          <w:sz w:val="22"/>
          <w:szCs w:val="20"/>
        </w:rPr>
        <w:t>.</w:t>
      </w:r>
    </w:p>
    <w:p w14:paraId="30C31B66" w14:textId="77777777" w:rsidR="0058271D" w:rsidRPr="00DD5885" w:rsidRDefault="0058271D" w:rsidP="00EF13B1"/>
    <w:p w14:paraId="34311BE8" w14:textId="77777777" w:rsidR="009057B3" w:rsidRPr="009057B3" w:rsidRDefault="009057B3" w:rsidP="009057B3">
      <w:pPr>
        <w:pStyle w:val="PargrafodaLista"/>
        <w:numPr>
          <w:ilvl w:val="0"/>
          <w:numId w:val="33"/>
        </w:numPr>
        <w:spacing w:after="0"/>
        <w:contextualSpacing w:val="0"/>
        <w:outlineLvl w:val="2"/>
        <w:rPr>
          <w:rFonts w:asciiTheme="minorHAnsi" w:eastAsia="Times New Roman" w:hAnsiTheme="minorHAnsi"/>
          <w:vanish/>
        </w:rPr>
      </w:pPr>
    </w:p>
    <w:p w14:paraId="6C971835" w14:textId="77777777" w:rsidR="009057B3" w:rsidRPr="009057B3" w:rsidRDefault="009057B3" w:rsidP="009057B3">
      <w:pPr>
        <w:pStyle w:val="PargrafodaLista"/>
        <w:numPr>
          <w:ilvl w:val="0"/>
          <w:numId w:val="33"/>
        </w:numPr>
        <w:spacing w:after="0"/>
        <w:contextualSpacing w:val="0"/>
        <w:outlineLvl w:val="2"/>
        <w:rPr>
          <w:rFonts w:asciiTheme="minorHAnsi" w:eastAsia="Times New Roman" w:hAnsiTheme="minorHAnsi"/>
          <w:vanish/>
        </w:rPr>
      </w:pPr>
    </w:p>
    <w:p w14:paraId="4410884E" w14:textId="77777777" w:rsidR="009057B3" w:rsidRPr="009057B3" w:rsidRDefault="009057B3" w:rsidP="009057B3">
      <w:pPr>
        <w:pStyle w:val="PargrafodaLista"/>
        <w:numPr>
          <w:ilvl w:val="0"/>
          <w:numId w:val="33"/>
        </w:numPr>
        <w:spacing w:after="0"/>
        <w:contextualSpacing w:val="0"/>
        <w:outlineLvl w:val="2"/>
        <w:rPr>
          <w:rFonts w:asciiTheme="minorHAnsi" w:eastAsia="Times New Roman" w:hAnsiTheme="minorHAnsi"/>
          <w:vanish/>
        </w:rPr>
      </w:pPr>
    </w:p>
    <w:p w14:paraId="33164E74" w14:textId="77777777" w:rsidR="009057B3" w:rsidRPr="009057B3" w:rsidRDefault="009057B3" w:rsidP="009057B3">
      <w:pPr>
        <w:pStyle w:val="PargrafodaLista"/>
        <w:numPr>
          <w:ilvl w:val="0"/>
          <w:numId w:val="33"/>
        </w:numPr>
        <w:spacing w:after="0"/>
        <w:contextualSpacing w:val="0"/>
        <w:outlineLvl w:val="2"/>
        <w:rPr>
          <w:rFonts w:asciiTheme="minorHAnsi" w:eastAsia="Times New Roman" w:hAnsiTheme="minorHAnsi"/>
          <w:vanish/>
        </w:rPr>
      </w:pPr>
    </w:p>
    <w:p w14:paraId="37CF9E71" w14:textId="77777777" w:rsidR="009057B3" w:rsidRPr="009057B3" w:rsidRDefault="009057B3" w:rsidP="009057B3">
      <w:pPr>
        <w:pStyle w:val="PargrafodaLista"/>
        <w:numPr>
          <w:ilvl w:val="1"/>
          <w:numId w:val="33"/>
        </w:numPr>
        <w:spacing w:after="0"/>
        <w:contextualSpacing w:val="0"/>
        <w:outlineLvl w:val="2"/>
        <w:rPr>
          <w:rFonts w:asciiTheme="minorHAnsi" w:eastAsia="Times New Roman" w:hAnsiTheme="minorHAnsi"/>
          <w:vanish/>
        </w:rPr>
      </w:pPr>
    </w:p>
    <w:p w14:paraId="5D28A930" w14:textId="77777777" w:rsidR="009057B3" w:rsidRPr="009057B3" w:rsidRDefault="009057B3" w:rsidP="009057B3">
      <w:pPr>
        <w:pStyle w:val="PargrafodaLista"/>
        <w:numPr>
          <w:ilvl w:val="1"/>
          <w:numId w:val="33"/>
        </w:numPr>
        <w:spacing w:after="0"/>
        <w:contextualSpacing w:val="0"/>
        <w:outlineLvl w:val="2"/>
        <w:rPr>
          <w:rFonts w:asciiTheme="minorHAnsi" w:eastAsia="Times New Roman" w:hAnsiTheme="minorHAnsi"/>
          <w:vanish/>
        </w:rPr>
      </w:pPr>
    </w:p>
    <w:p w14:paraId="2D28D4A7" w14:textId="77777777" w:rsidR="009057B3" w:rsidRPr="009057B3" w:rsidRDefault="009057B3" w:rsidP="009057B3">
      <w:pPr>
        <w:pStyle w:val="PargrafodaLista"/>
        <w:numPr>
          <w:ilvl w:val="1"/>
          <w:numId w:val="33"/>
        </w:numPr>
        <w:spacing w:after="0"/>
        <w:contextualSpacing w:val="0"/>
        <w:outlineLvl w:val="2"/>
        <w:rPr>
          <w:rFonts w:asciiTheme="minorHAnsi" w:eastAsia="Times New Roman" w:hAnsiTheme="minorHAnsi"/>
          <w:vanish/>
        </w:rPr>
      </w:pPr>
    </w:p>
    <w:p w14:paraId="16821EAF" w14:textId="7BEF7A04" w:rsidR="0058271D" w:rsidRPr="009057B3" w:rsidRDefault="002935EF" w:rsidP="00053E49">
      <w:pPr>
        <w:pStyle w:val="Ttulo3"/>
      </w:pPr>
      <w:r w:rsidRPr="009057B3">
        <w:t>C</w:t>
      </w:r>
      <w:r w:rsidR="00017481" w:rsidRPr="009057B3">
        <w:t>idades inteligentes</w:t>
      </w:r>
      <w:r w:rsidRPr="009057B3">
        <w:t xml:space="preserve"> como estratégias de desenvolvimento</w:t>
      </w:r>
    </w:p>
    <w:p w14:paraId="5BE77C3B" w14:textId="77777777" w:rsidR="000D668B" w:rsidRPr="000D668B" w:rsidRDefault="000D668B" w:rsidP="000D668B"/>
    <w:p w14:paraId="6313CBB0" w14:textId="65E7635A" w:rsidR="00017481" w:rsidRPr="00017481" w:rsidRDefault="00017481" w:rsidP="00EF13B1">
      <w:r w:rsidRPr="00017481">
        <w:t xml:space="preserve">Debates constantes ocorrem sobre o futuro das cidades e o quão </w:t>
      </w:r>
      <w:r w:rsidR="002935EF">
        <w:t>“</w:t>
      </w:r>
      <w:r w:rsidRPr="00017481">
        <w:t>inteligente</w:t>
      </w:r>
      <w:r w:rsidR="002935EF">
        <w:t>s”</w:t>
      </w:r>
      <w:r w:rsidRPr="00017481">
        <w:t xml:space="preserve"> elas serão. Esses debates geram interesse do público e principalmente de investidores, valorizando o termo mesmo sem um real entendimento do que ele significa</w:t>
      </w:r>
      <w:r w:rsidR="00E16C51">
        <w:t xml:space="preserve"> </w:t>
      </w:r>
      <w:r w:rsidRPr="00017481">
        <w:t xml:space="preserve">(BIBRI, 2017; </w:t>
      </w:r>
      <w:r w:rsidR="002935EF">
        <w:t>HOLLANDS, 2008</w:t>
      </w:r>
      <w:r w:rsidR="002A7CC8">
        <w:t xml:space="preserve">, </w:t>
      </w:r>
      <w:r w:rsidR="002935EF">
        <w:t xml:space="preserve">2015; </w:t>
      </w:r>
      <w:r w:rsidRPr="00017481">
        <w:t>WIIG</w:t>
      </w:r>
      <w:r w:rsidR="002A7CC8">
        <w:t>,</w:t>
      </w:r>
      <w:r w:rsidRPr="00017481">
        <w:t xml:space="preserve"> 2015a</w:t>
      </w:r>
      <w:r w:rsidR="002A7CC8">
        <w:t>,</w:t>
      </w:r>
      <w:r w:rsidRPr="00017481">
        <w:t xml:space="preserve"> 2015b). </w:t>
      </w:r>
      <w:r w:rsidR="00E16C51">
        <w:t>O ponto de crítica não é</w:t>
      </w:r>
      <w:r w:rsidRPr="00017481">
        <w:t xml:space="preserve"> no fomento econômico, nem no desenvolvimento atrelado a isso, no entanto, ele</w:t>
      </w:r>
      <w:r w:rsidR="0026390B">
        <w:t>s</w:t>
      </w:r>
      <w:r w:rsidRPr="00017481">
        <w:t xml:space="preserve"> deve</w:t>
      </w:r>
      <w:r w:rsidR="0026390B">
        <w:t>m</w:t>
      </w:r>
      <w:r w:rsidRPr="00017481">
        <w:t xml:space="preserve"> ser observado</w:t>
      </w:r>
      <w:r w:rsidR="0026390B">
        <w:t>s</w:t>
      </w:r>
      <w:r w:rsidRPr="00017481">
        <w:t xml:space="preserve"> de perto</w:t>
      </w:r>
      <w:r w:rsidR="00081087">
        <w:t xml:space="preserve"> a</w:t>
      </w:r>
      <w:r w:rsidR="0026390B">
        <w:t xml:space="preserve"> </w:t>
      </w:r>
      <w:r w:rsidR="00081087">
        <w:t xml:space="preserve">fim de se perceber </w:t>
      </w:r>
      <w:r w:rsidR="00733B58">
        <w:t xml:space="preserve">a </w:t>
      </w:r>
      <w:r w:rsidR="00081087">
        <w:t>qual estratégia e a qual política econômica subscreve</w:t>
      </w:r>
      <w:r w:rsidR="0026390B">
        <w:t>m</w:t>
      </w:r>
      <w:r w:rsidR="00081087">
        <w:t xml:space="preserve">-se, uma que procura sanar desigualdades socioambientais, políticas e econômicas ou </w:t>
      </w:r>
      <w:r w:rsidR="00CD43B2">
        <w:t>aprofundá-las</w:t>
      </w:r>
      <w:r w:rsidR="00081087">
        <w:t>.</w:t>
      </w:r>
    </w:p>
    <w:p w14:paraId="097A1A46" w14:textId="35E6BE3E" w:rsidR="00017481" w:rsidRPr="00017481" w:rsidRDefault="00017481" w:rsidP="00EF13B1">
      <w:r w:rsidRPr="00017481">
        <w:t xml:space="preserve">Uma estratégia comum é criar-se uma marca para as cidades, prometendo vantagens, incentivos e lucros </w:t>
      </w:r>
      <w:r w:rsidR="0026390B">
        <w:t>a</w:t>
      </w:r>
      <w:r w:rsidRPr="00017481">
        <w:t xml:space="preserve"> investidores externos e internos (WIIG, 2015b). “</w:t>
      </w:r>
      <w:r w:rsidRPr="00017481">
        <w:rPr>
          <w:i/>
          <w:iCs/>
        </w:rPr>
        <w:t>Digital City</w:t>
      </w:r>
      <w:r w:rsidRPr="00017481">
        <w:t>”</w:t>
      </w:r>
      <w:r w:rsidR="0026390B">
        <w:t xml:space="preserve"> (cidade digital)</w:t>
      </w:r>
      <w:r w:rsidRPr="00017481">
        <w:t>, “</w:t>
      </w:r>
      <w:proofErr w:type="spellStart"/>
      <w:r w:rsidRPr="00017481">
        <w:rPr>
          <w:i/>
          <w:iCs/>
        </w:rPr>
        <w:t>Intelligente</w:t>
      </w:r>
      <w:proofErr w:type="spellEnd"/>
      <w:r w:rsidRPr="00017481">
        <w:rPr>
          <w:i/>
          <w:iCs/>
        </w:rPr>
        <w:t xml:space="preserve"> City</w:t>
      </w:r>
      <w:r w:rsidRPr="00017481">
        <w:t>”</w:t>
      </w:r>
      <w:r w:rsidR="0026390B">
        <w:t xml:space="preserve"> (cidade inteligente</w:t>
      </w:r>
      <w:r w:rsidR="00DB7F29">
        <w:t>),</w:t>
      </w:r>
      <w:r w:rsidRPr="00017481">
        <w:t xml:space="preserve"> “</w:t>
      </w:r>
      <w:proofErr w:type="spellStart"/>
      <w:r w:rsidRPr="00017481">
        <w:rPr>
          <w:i/>
          <w:iCs/>
        </w:rPr>
        <w:t>Ubiquitous</w:t>
      </w:r>
      <w:proofErr w:type="spellEnd"/>
      <w:r w:rsidRPr="00017481">
        <w:rPr>
          <w:i/>
          <w:iCs/>
        </w:rPr>
        <w:t xml:space="preserve"> City</w:t>
      </w:r>
      <w:r w:rsidRPr="00017481">
        <w:t>”</w:t>
      </w:r>
      <w:r w:rsidR="0026390B">
        <w:t xml:space="preserve"> (cidade ubíqua)</w:t>
      </w:r>
      <w:r w:rsidRPr="00017481">
        <w:t>, “</w:t>
      </w:r>
      <w:proofErr w:type="spellStart"/>
      <w:r w:rsidRPr="00017481">
        <w:rPr>
          <w:i/>
          <w:iCs/>
        </w:rPr>
        <w:t>Knowledge</w:t>
      </w:r>
      <w:proofErr w:type="spellEnd"/>
      <w:r w:rsidRPr="00017481">
        <w:rPr>
          <w:i/>
          <w:iCs/>
        </w:rPr>
        <w:t xml:space="preserve"> City</w:t>
      </w:r>
      <w:r w:rsidRPr="00017481">
        <w:t>”</w:t>
      </w:r>
      <w:r w:rsidR="0026390B">
        <w:t xml:space="preserve"> (cidade do conhecimento)</w:t>
      </w:r>
      <w:r w:rsidRPr="00017481">
        <w:t xml:space="preserve">, são apenas </w:t>
      </w:r>
      <w:r w:rsidR="0026390B">
        <w:t>alguns d</w:t>
      </w:r>
      <w:r w:rsidRPr="00017481">
        <w:t xml:space="preserve">os termos de </w:t>
      </w:r>
      <w:r w:rsidR="0026390B">
        <w:t>maior</w:t>
      </w:r>
      <w:r w:rsidRPr="00017481">
        <w:t xml:space="preserve"> destaque que em um momento ou outro tentaram se firmar como sendo a verdadeira definição do que seria uma cidade inteligente, bem como os possuidores da verdadeira "estratégia de desenvolvimento inteligente” (MORA, 2017</w:t>
      </w:r>
      <w:r w:rsidR="00E16C51">
        <w:t>; FERREIRA, 2019</w:t>
      </w:r>
      <w:r w:rsidRPr="00017481">
        <w:t>). A disputa ocorria no meio acadêmico, mas era alimentada pelo mercado, pela vontade de possuir o rótulo mais inteligente</w:t>
      </w:r>
      <w:r w:rsidR="00081087">
        <w:t>, mais sustentável, mais humano e mais resiliente</w:t>
      </w:r>
      <w:r w:rsidRPr="00017481">
        <w:t xml:space="preserve"> (</w:t>
      </w:r>
      <w:r w:rsidR="00081087">
        <w:t xml:space="preserve">FERREIRA, 2019; </w:t>
      </w:r>
      <w:r w:rsidRPr="00017481">
        <w:t>WIIG</w:t>
      </w:r>
      <w:r w:rsidR="00DB7F29">
        <w:t>,</w:t>
      </w:r>
      <w:r w:rsidRPr="00017481">
        <w:t xml:space="preserve"> 2015a</w:t>
      </w:r>
      <w:r w:rsidR="00DB7F29">
        <w:t>,</w:t>
      </w:r>
      <w:r w:rsidRPr="00017481">
        <w:t xml:space="preserve"> 2015b)</w:t>
      </w:r>
      <w:r w:rsidR="00081087">
        <w:t>.</w:t>
      </w:r>
    </w:p>
    <w:p w14:paraId="7036C200" w14:textId="4DB524F9" w:rsidR="007D5888" w:rsidRDefault="00017481" w:rsidP="00EF13B1">
      <w:r w:rsidRPr="007D5888">
        <w:t>Dentre as diversas estratégias de desenvolvimento</w:t>
      </w:r>
      <w:r w:rsidR="00E16C51" w:rsidRPr="007D5888">
        <w:t xml:space="preserve"> ou modos de existência</w:t>
      </w:r>
      <w:r w:rsidRPr="007D5888">
        <w:t xml:space="preserve"> em cidades inteligentes, três podem ser identificados</w:t>
      </w:r>
      <w:r w:rsidR="00A90B64">
        <w:t>:</w:t>
      </w:r>
      <w:r w:rsidR="00534AF6" w:rsidRPr="007D5888">
        <w:t xml:space="preserve"> </w:t>
      </w:r>
      <w:r w:rsidR="007D5888" w:rsidRPr="007D5888">
        <w:t xml:space="preserve">(1) </w:t>
      </w:r>
      <w:r w:rsidR="00A90B64">
        <w:t>e</w:t>
      </w:r>
      <w:r w:rsidR="007D5888" w:rsidRPr="007D5888">
        <w:t>stratégias de desenvolvimento urbano orientadas pelo Estado e pela tecnologia</w:t>
      </w:r>
      <w:r w:rsidR="007D5888">
        <w:t>;</w:t>
      </w:r>
      <w:r w:rsidRPr="007D5888">
        <w:t xml:space="preserve"> </w:t>
      </w:r>
      <w:r w:rsidR="007D5888">
        <w:t xml:space="preserve">(2) </w:t>
      </w:r>
      <w:r w:rsidR="007D5888" w:rsidRPr="007D5888">
        <w:t>formas de urbanismo de plataforma lideradas p</w:t>
      </w:r>
      <w:r w:rsidR="007D5888">
        <w:t>or</w:t>
      </w:r>
      <w:r w:rsidR="007D5888" w:rsidRPr="007D5888">
        <w:t xml:space="preserve"> empresas</w:t>
      </w:r>
      <w:r w:rsidR="007D5888">
        <w:t xml:space="preserve"> e corporações</w:t>
      </w:r>
      <w:r w:rsidR="007D5888" w:rsidRPr="007D5888">
        <w:t xml:space="preserve">; </w:t>
      </w:r>
      <w:r w:rsidR="00373784">
        <w:t xml:space="preserve">e </w:t>
      </w:r>
      <w:r w:rsidR="007D5888">
        <w:t xml:space="preserve">(3) </w:t>
      </w:r>
      <w:r w:rsidR="007D5888" w:rsidRPr="007D5888">
        <w:t>intervenções urbanas orientadas pelos cidadãos e pela sociedade civil, baseadas em dados e tecnologias</w:t>
      </w:r>
      <w:r w:rsidR="00A90B64">
        <w:t xml:space="preserve"> </w:t>
      </w:r>
      <w:r w:rsidR="00A90B64" w:rsidRPr="007D5888">
        <w:t>(SÖDE</w:t>
      </w:r>
      <w:r w:rsidR="00A90B64">
        <w:t>R</w:t>
      </w:r>
      <w:r w:rsidR="00A90B64" w:rsidRPr="007D5888">
        <w:t>STRÖM, 2020; FERREIRA, 2019)</w:t>
      </w:r>
      <w:r w:rsidR="007D5888">
        <w:t>.</w:t>
      </w:r>
    </w:p>
    <w:p w14:paraId="5B5D287B" w14:textId="5E74895F" w:rsidR="009F6ADD" w:rsidRPr="009F6ADD" w:rsidRDefault="007D5888" w:rsidP="00EF13B1">
      <w:r w:rsidRPr="009F6ADD">
        <w:t>A primeira pode seguir tanto uma</w:t>
      </w:r>
      <w:r w:rsidR="00017481" w:rsidRPr="009F6ADD">
        <w:t xml:space="preserve"> lógica d</w:t>
      </w:r>
      <w:r w:rsidRPr="009F6ADD">
        <w:t>e</w:t>
      </w:r>
      <w:r w:rsidR="00017481" w:rsidRPr="009F6ADD">
        <w:t xml:space="preserve"> oferta, </w:t>
      </w:r>
      <w:r w:rsidR="00A90B64">
        <w:t>onde</w:t>
      </w:r>
      <w:r w:rsidR="00017481" w:rsidRPr="009F6ADD">
        <w:t xml:space="preserve"> empresas de tecnologia</w:t>
      </w:r>
      <w:r w:rsidRPr="009F6ADD">
        <w:t xml:space="preserve"> em alguma forma de parceria com o Estado</w:t>
      </w:r>
      <w:r w:rsidR="00017481" w:rsidRPr="009F6ADD">
        <w:t xml:space="preserve"> fornecem um produto ou serviço</w:t>
      </w:r>
      <w:r w:rsidR="00A90B64">
        <w:t>,</w:t>
      </w:r>
      <w:r w:rsidRPr="009F6ADD">
        <w:t xml:space="preserve"> </w:t>
      </w:r>
      <w:r w:rsidR="00A90B64">
        <w:t>q</w:t>
      </w:r>
      <w:r w:rsidRPr="009F6ADD">
        <w:t>uanto por uma lógica de demanda, onde o Estado, em especial os governos locais</w:t>
      </w:r>
      <w:r w:rsidR="00A90B64">
        <w:t>,</w:t>
      </w:r>
      <w:r w:rsidRPr="009F6ADD">
        <w:t xml:space="preserve"> </w:t>
      </w:r>
      <w:r w:rsidR="0044715A" w:rsidRPr="009F6ADD">
        <w:rPr>
          <w:spacing w:val="-2"/>
        </w:rPr>
        <w:t xml:space="preserve">procuram o setor privado com planejamento </w:t>
      </w:r>
      <w:r w:rsidR="0044715A" w:rsidRPr="009F6ADD">
        <w:t>prévio, ou seja, com problemas e possíveis soluções em mente, criando uma demanda que as empresas de tecnologia concorrem para sana</w:t>
      </w:r>
      <w:r w:rsidRPr="009F6ADD">
        <w:t xml:space="preserve">r. </w:t>
      </w:r>
      <w:r w:rsidR="009F6ADD" w:rsidRPr="009F6ADD">
        <w:t xml:space="preserve">No </w:t>
      </w:r>
      <w:r w:rsidR="009F6ADD">
        <w:t xml:space="preserve">entanto </w:t>
      </w:r>
      <w:proofErr w:type="spellStart"/>
      <w:r w:rsidR="009F6ADD">
        <w:t>Söderström</w:t>
      </w:r>
      <w:proofErr w:type="spellEnd"/>
      <w:r w:rsidR="009F6ADD">
        <w:t xml:space="preserve"> (2020) e </w:t>
      </w:r>
      <w:proofErr w:type="spellStart"/>
      <w:r w:rsidR="009F6ADD">
        <w:t>Ruppert</w:t>
      </w:r>
      <w:proofErr w:type="spellEnd"/>
      <w:r w:rsidR="009F6ADD">
        <w:t xml:space="preserve"> (2017), defendem que a realidade atual apresenta uma mudança histórica quanto a capacidade de produzir, coletar e gerenciar grandes volumes de dados. O</w:t>
      </w:r>
      <w:r w:rsidR="00DB7F29">
        <w:t>s</w:t>
      </w:r>
      <w:r w:rsidR="009F6ADD">
        <w:t xml:space="preserve"> Estados perderam o monopólio de séculos, passando por um processo de esvaziamento que perpassa também por uma lógica econômica neoliberal (FERREIRA, 2019; </w:t>
      </w:r>
      <w:r w:rsidR="009F6ADD" w:rsidRPr="009F6ADD">
        <w:t>GROSSI</w:t>
      </w:r>
      <w:r w:rsidR="00DB7F29">
        <w:t>;</w:t>
      </w:r>
      <w:r w:rsidR="009F6ADD" w:rsidRPr="009F6ADD">
        <w:t xml:space="preserve"> PIANEZZI, 2017; PIRES</w:t>
      </w:r>
      <w:r w:rsidR="00DB7F29">
        <w:t>;</w:t>
      </w:r>
      <w:r w:rsidR="009F6ADD" w:rsidRPr="009F6ADD">
        <w:t xml:space="preserve"> MAGEE</w:t>
      </w:r>
      <w:r w:rsidR="00DB7F29">
        <w:t>;</w:t>
      </w:r>
      <w:r w:rsidR="009F6ADD" w:rsidRPr="009F6ADD">
        <w:t xml:space="preserve"> HOLDEN, 2017</w:t>
      </w:r>
      <w:r w:rsidR="009F6ADD">
        <w:t>;</w:t>
      </w:r>
      <w:r w:rsidR="009F6ADD" w:rsidRPr="009F6ADD">
        <w:t xml:space="preserve"> </w:t>
      </w:r>
      <w:r w:rsidR="009F6ADD" w:rsidRPr="00017481">
        <w:t>WIIG</w:t>
      </w:r>
      <w:r w:rsidR="00DB7F29">
        <w:t>,</w:t>
      </w:r>
      <w:r w:rsidR="009F6ADD" w:rsidRPr="00017481">
        <w:t xml:space="preserve"> 2015a</w:t>
      </w:r>
      <w:r w:rsidR="00DB7F29">
        <w:t>,</w:t>
      </w:r>
      <w:r w:rsidR="009F6ADD" w:rsidRPr="00017481">
        <w:t xml:space="preserve"> 2015b</w:t>
      </w:r>
      <w:r w:rsidR="009F6ADD">
        <w:t>)</w:t>
      </w:r>
    </w:p>
    <w:p w14:paraId="5E06967F" w14:textId="1496D6CA" w:rsidR="007D5888" w:rsidRPr="007D5888" w:rsidRDefault="007D5888" w:rsidP="00EF13B1">
      <w:pPr>
        <w:rPr>
          <w:spacing w:val="-3"/>
          <w:kern w:val="1"/>
        </w:rPr>
      </w:pPr>
      <w:r>
        <w:rPr>
          <w:spacing w:val="-3"/>
          <w:kern w:val="1"/>
        </w:rPr>
        <w:t>A segunda forma, baseada na economia de plataforma,</w:t>
      </w:r>
      <w:r w:rsidR="009F6ADD">
        <w:rPr>
          <w:spacing w:val="-3"/>
          <w:kern w:val="1"/>
        </w:rPr>
        <w:t xml:space="preserve"> é “</w:t>
      </w:r>
      <w:r w:rsidR="009F6ADD" w:rsidRPr="009F6ADD">
        <w:rPr>
          <w:spacing w:val="-3"/>
          <w:kern w:val="1"/>
        </w:rPr>
        <w:t>indiscutivelmente mais impactante</w:t>
      </w:r>
      <w:r w:rsidR="00A90B64">
        <w:rPr>
          <w:spacing w:val="-3"/>
          <w:kern w:val="1"/>
        </w:rPr>
        <w:t xml:space="preserve">” do que a primeira </w:t>
      </w:r>
      <w:r w:rsidR="009F6ADD">
        <w:rPr>
          <w:spacing w:val="-3"/>
          <w:kern w:val="1"/>
        </w:rPr>
        <w:t>no contexto atual (</w:t>
      </w:r>
      <w:r w:rsidR="009F6ADD" w:rsidRPr="007D5888">
        <w:t>SÖDE</w:t>
      </w:r>
      <w:r w:rsidR="009F6ADD">
        <w:t>R</w:t>
      </w:r>
      <w:r w:rsidR="009F6ADD" w:rsidRPr="007D5888">
        <w:t>STRÖM, 2020</w:t>
      </w:r>
      <w:r w:rsidR="009F6ADD">
        <w:t xml:space="preserve">). Plataformas digitais, </w:t>
      </w:r>
      <w:r w:rsidR="00D644A8" w:rsidRPr="00D644A8">
        <w:t xml:space="preserve">produzem e processam </w:t>
      </w:r>
      <w:r w:rsidR="00D644A8">
        <w:t>“</w:t>
      </w:r>
      <w:r w:rsidR="00D644A8" w:rsidRPr="00A90B64">
        <w:rPr>
          <w:i/>
          <w:iCs/>
        </w:rPr>
        <w:t xml:space="preserve">Big </w:t>
      </w:r>
      <w:proofErr w:type="spellStart"/>
      <w:r w:rsidR="00D644A8" w:rsidRPr="00A90B64">
        <w:rPr>
          <w:i/>
          <w:iCs/>
        </w:rPr>
        <w:t>Urban</w:t>
      </w:r>
      <w:proofErr w:type="spellEnd"/>
      <w:r w:rsidR="00D644A8" w:rsidRPr="00A90B64">
        <w:rPr>
          <w:i/>
          <w:iCs/>
        </w:rPr>
        <w:t xml:space="preserve"> Data</w:t>
      </w:r>
      <w:r w:rsidR="00D644A8">
        <w:t>”</w:t>
      </w:r>
      <w:r w:rsidR="00A90B64">
        <w:t xml:space="preserve"> (</w:t>
      </w:r>
      <w:r w:rsidR="00A90B64" w:rsidRPr="00A90B64">
        <w:rPr>
          <w:i/>
          <w:iCs/>
        </w:rPr>
        <w:t>Big Data</w:t>
      </w:r>
      <w:r w:rsidR="00A90B64">
        <w:t xml:space="preserve"> Urbano)</w:t>
      </w:r>
      <w:r w:rsidR="00D644A8" w:rsidRPr="00D644A8">
        <w:t xml:space="preserve"> para gerir os seus serviços,</w:t>
      </w:r>
      <w:r w:rsidR="00D644A8">
        <w:t xml:space="preserve"> e devido ao forte controle sobre os dados, e o uso trivial e disseminado de muitos cidadãos dessas plataformas, o urbanismo de plataforma se firma cada vez mais como uma força regente da cidade.</w:t>
      </w:r>
    </w:p>
    <w:p w14:paraId="3FF6539A" w14:textId="24CDE186" w:rsidR="00635F5E" w:rsidRDefault="00D644A8" w:rsidP="00EF13B1">
      <w:r>
        <w:t xml:space="preserve">Já a terceira, segundo </w:t>
      </w:r>
      <w:proofErr w:type="spellStart"/>
      <w:r>
        <w:t>Söderström</w:t>
      </w:r>
      <w:proofErr w:type="spellEnd"/>
      <w:r>
        <w:t xml:space="preserve"> (2020), é </w:t>
      </w:r>
      <w:r w:rsidRPr="00D644A8">
        <w:t xml:space="preserve">impulsionada pelo </w:t>
      </w:r>
      <w:r>
        <w:t>“</w:t>
      </w:r>
      <w:r w:rsidRPr="005906CD">
        <w:rPr>
          <w:i/>
          <w:iCs/>
        </w:rPr>
        <w:t xml:space="preserve">Data </w:t>
      </w:r>
      <w:proofErr w:type="spellStart"/>
      <w:r w:rsidRPr="005906CD">
        <w:rPr>
          <w:i/>
          <w:iCs/>
        </w:rPr>
        <w:t>Activism</w:t>
      </w:r>
      <w:proofErr w:type="spellEnd"/>
      <w:r>
        <w:t>”</w:t>
      </w:r>
      <w:r w:rsidR="005906CD">
        <w:t xml:space="preserve"> (ativismo de dados)</w:t>
      </w:r>
      <w:r w:rsidRPr="00D644A8">
        <w:t xml:space="preserve"> que </w:t>
      </w:r>
      <w:r w:rsidR="005906CD">
        <w:t>“</w:t>
      </w:r>
      <w:r w:rsidRPr="00D644A8">
        <w:t>produz e utiliza dados - não produzidos ou não divulgados pelo Estado - para permitir reivindicações de direitos no contexto de injustiça social ou ambiental e de inação pública</w:t>
      </w:r>
      <w:r w:rsidR="005906CD">
        <w:t>”</w:t>
      </w:r>
      <w:r>
        <w:t>. No entanto, esse terceiro modelo, segundo Ferreira</w:t>
      </w:r>
      <w:r w:rsidR="00635F5E">
        <w:t xml:space="preserve"> (</w:t>
      </w:r>
      <w:r>
        <w:t>2019</w:t>
      </w:r>
      <w:r w:rsidR="00635F5E">
        <w:t>)</w:t>
      </w:r>
      <w:r>
        <w:t xml:space="preserve">, também passa pelo </w:t>
      </w:r>
      <w:r w:rsidR="0044715A" w:rsidRPr="007D5888">
        <w:t xml:space="preserve">incentivo </w:t>
      </w:r>
      <w:r w:rsidR="005906CD">
        <w:t>à</w:t>
      </w:r>
      <w:r w:rsidR="0044715A" w:rsidRPr="007D5888">
        <w:t xml:space="preserve"> inovação</w:t>
      </w:r>
      <w:r>
        <w:t xml:space="preserve"> e </w:t>
      </w:r>
      <w:r w:rsidR="00635F5E">
        <w:t>empreendedorismo</w:t>
      </w:r>
      <w:r w:rsidR="005906CD">
        <w:t xml:space="preserve"> e pela </w:t>
      </w:r>
      <w:r w:rsidR="0044715A" w:rsidRPr="007D5888">
        <w:t>participação e colaboração da sociedade</w:t>
      </w:r>
      <w:r w:rsidR="00635F5E">
        <w:t xml:space="preserve">, podendo ceder </w:t>
      </w:r>
      <w:r w:rsidR="005906CD">
        <w:t>à</w:t>
      </w:r>
      <w:r w:rsidR="00635F5E">
        <w:t xml:space="preserve">s classes dominantes, trabalhando para perpetuação da lógica responsável por criar </w:t>
      </w:r>
      <w:r w:rsidR="005C75F1">
        <w:t>os problemas</w:t>
      </w:r>
      <w:r w:rsidR="00635F5E">
        <w:t xml:space="preserve"> que originaram as iniciativas cidadãs.</w:t>
      </w:r>
    </w:p>
    <w:p w14:paraId="1D5F7D62" w14:textId="61576CA8" w:rsidR="0044715A" w:rsidRPr="00635F5E" w:rsidRDefault="00635F5E" w:rsidP="00EF13B1">
      <w:pPr>
        <w:rPr>
          <w:spacing w:val="-3"/>
          <w:kern w:val="1"/>
        </w:rPr>
      </w:pPr>
      <w:r w:rsidRPr="00635F5E">
        <w:t>Os modos de existências</w:t>
      </w:r>
      <w:r w:rsidR="0044715A" w:rsidRPr="00635F5E">
        <w:t xml:space="preserve"> </w:t>
      </w:r>
      <w:r w:rsidR="00081087" w:rsidRPr="00635F5E">
        <w:t xml:space="preserve">não </w:t>
      </w:r>
      <w:r w:rsidR="0044715A" w:rsidRPr="00635F5E">
        <w:t>são excludente</w:t>
      </w:r>
      <w:r>
        <w:t>s</w:t>
      </w:r>
      <w:r w:rsidR="00B80A69">
        <w:t>.</w:t>
      </w:r>
      <w:r>
        <w:t xml:space="preserve"> </w:t>
      </w:r>
      <w:r w:rsidR="00B80A69">
        <w:t>E</w:t>
      </w:r>
      <w:r w:rsidR="00E655A5">
        <w:t>ntretanto</w:t>
      </w:r>
      <w:r w:rsidR="0044715A" w:rsidRPr="00635F5E">
        <w:t>, em cidades cujas realidades culturais, econômicas, políticas ou sociais, impossibilitem</w:t>
      </w:r>
      <w:r w:rsidR="00B80A69">
        <w:t xml:space="preserve"> ou limitem</w:t>
      </w:r>
      <w:r w:rsidR="0044715A" w:rsidRPr="00635F5E">
        <w:t xml:space="preserve"> um desses modelos, há uma tendência aos outros se </w:t>
      </w:r>
      <w:r w:rsidR="005906CD">
        <w:t>sobressaírem</w:t>
      </w:r>
      <w:r w:rsidR="0044715A" w:rsidRPr="00635F5E">
        <w:t xml:space="preserve">. </w:t>
      </w:r>
      <w:r>
        <w:t>O contexto da pandemia</w:t>
      </w:r>
      <w:r w:rsidR="005906CD">
        <w:t xml:space="preserve"> de COVID-19</w:t>
      </w:r>
      <w:r>
        <w:t xml:space="preserve">, afirma </w:t>
      </w:r>
      <w:proofErr w:type="spellStart"/>
      <w:r>
        <w:rPr>
          <w:spacing w:val="-3"/>
          <w:kern w:val="1"/>
        </w:rPr>
        <w:t>Söderström</w:t>
      </w:r>
      <w:proofErr w:type="spellEnd"/>
      <w:r>
        <w:rPr>
          <w:spacing w:val="-3"/>
          <w:kern w:val="1"/>
        </w:rPr>
        <w:t xml:space="preserve"> (2020</w:t>
      </w:r>
      <w:r w:rsidR="005C75F1">
        <w:rPr>
          <w:spacing w:val="-3"/>
          <w:kern w:val="1"/>
        </w:rPr>
        <w:t>), ajuda</w:t>
      </w:r>
      <w:r>
        <w:rPr>
          <w:spacing w:val="-3"/>
          <w:kern w:val="1"/>
        </w:rPr>
        <w:t xml:space="preserve"> a revelar mais facilmente as </w:t>
      </w:r>
      <w:r w:rsidRPr="00635F5E">
        <w:rPr>
          <w:spacing w:val="-3"/>
          <w:kern w:val="1"/>
        </w:rPr>
        <w:t xml:space="preserve">utilizações </w:t>
      </w:r>
      <w:r>
        <w:rPr>
          <w:spacing w:val="-3"/>
          <w:kern w:val="1"/>
        </w:rPr>
        <w:t>mais</w:t>
      </w:r>
      <w:r w:rsidRPr="00635F5E">
        <w:rPr>
          <w:spacing w:val="-3"/>
          <w:kern w:val="1"/>
        </w:rPr>
        <w:t xml:space="preserve"> problemáticas</w:t>
      </w:r>
      <w:r>
        <w:rPr>
          <w:spacing w:val="-3"/>
          <w:kern w:val="1"/>
        </w:rPr>
        <w:t xml:space="preserve"> e</w:t>
      </w:r>
      <w:r w:rsidRPr="00635F5E">
        <w:rPr>
          <w:spacing w:val="-3"/>
          <w:kern w:val="1"/>
        </w:rPr>
        <w:t xml:space="preserve"> os </w:t>
      </w:r>
      <w:r w:rsidR="005C75F1" w:rsidRPr="00635F5E">
        <w:rPr>
          <w:spacing w:val="-3"/>
          <w:kern w:val="1"/>
        </w:rPr>
        <w:t>riscos</w:t>
      </w:r>
      <w:r w:rsidR="005C75F1">
        <w:rPr>
          <w:spacing w:val="-3"/>
          <w:kern w:val="1"/>
        </w:rPr>
        <w:t xml:space="preserve">, </w:t>
      </w:r>
      <w:r w:rsidR="005C75F1" w:rsidRPr="00635F5E">
        <w:rPr>
          <w:spacing w:val="-3"/>
          <w:kern w:val="1"/>
        </w:rPr>
        <w:t>como</w:t>
      </w:r>
      <w:r w:rsidRPr="00635F5E">
        <w:rPr>
          <w:spacing w:val="-3"/>
          <w:kern w:val="1"/>
        </w:rPr>
        <w:t xml:space="preserve"> também as oportunidades relacionadas com estes três modos de existência</w:t>
      </w:r>
      <w:r w:rsidR="005906CD">
        <w:rPr>
          <w:spacing w:val="-3"/>
          <w:kern w:val="1"/>
        </w:rPr>
        <w:t>.</w:t>
      </w:r>
    </w:p>
    <w:p w14:paraId="19FED9A2" w14:textId="00722C7C" w:rsidR="0044715A" w:rsidRDefault="000F4338" w:rsidP="00CD43B2">
      <w:r>
        <w:t xml:space="preserve">Prezar por </w:t>
      </w:r>
      <w:r w:rsidRPr="007D5888">
        <w:t xml:space="preserve">intervenções urbanas orientadas pelos cidadãos e pela sociedade civil, </w:t>
      </w:r>
      <w:r>
        <w:t>promove até certo ponto</w:t>
      </w:r>
      <w:r w:rsidR="0044715A" w:rsidRPr="007D5888">
        <w:t xml:space="preserve"> </w:t>
      </w:r>
      <w:r>
        <w:t>a retenção da</w:t>
      </w:r>
      <w:r w:rsidR="0044715A" w:rsidRPr="007D5888">
        <w:t xml:space="preserve"> aura bem como </w:t>
      </w:r>
      <w:r>
        <w:t>a diminuição d</w:t>
      </w:r>
      <w:r w:rsidR="0044715A" w:rsidRPr="007D5888">
        <w:t>o controle digital pós-panóptico supra</w:t>
      </w:r>
      <w:r w:rsidR="00081087" w:rsidRPr="007D5888">
        <w:t xml:space="preserve"> </w:t>
      </w:r>
      <w:r w:rsidR="0044715A" w:rsidRPr="007D5888">
        <w:t xml:space="preserve">estatal. </w:t>
      </w:r>
      <w:r w:rsidR="005906CD">
        <w:t>A</w:t>
      </w:r>
      <w:r w:rsidR="0044715A" w:rsidRPr="007D5888">
        <w:t xml:space="preserve">o prezar por um incentivo </w:t>
      </w:r>
      <w:r w:rsidR="005906CD">
        <w:t>à</w:t>
      </w:r>
      <w:r w:rsidR="0044715A" w:rsidRPr="007D5888">
        <w:t xml:space="preserve"> </w:t>
      </w:r>
      <w:proofErr w:type="spellStart"/>
      <w:r w:rsidR="0044715A" w:rsidRPr="007D5888">
        <w:t>cocriação</w:t>
      </w:r>
      <w:proofErr w:type="spellEnd"/>
      <w:r w:rsidR="0044715A" w:rsidRPr="007D5888">
        <w:t xml:space="preserve"> com os cidadão</w:t>
      </w:r>
      <w:r w:rsidR="00081087" w:rsidRPr="007D5888">
        <w:t>s</w:t>
      </w:r>
      <w:r w:rsidR="005906CD">
        <w:t>,</w:t>
      </w:r>
      <w:r w:rsidR="0044715A" w:rsidRPr="007D5888">
        <w:t xml:space="preserve"> </w:t>
      </w:r>
      <w:r w:rsidR="0044715A" w:rsidRPr="00E655A5">
        <w:rPr>
          <w:i/>
          <w:iCs/>
        </w:rPr>
        <w:t>i.e.</w:t>
      </w:r>
      <w:r w:rsidR="005906CD">
        <w:rPr>
          <w:i/>
          <w:iCs/>
        </w:rPr>
        <w:t>,</w:t>
      </w:r>
      <w:r w:rsidR="0044715A" w:rsidRPr="00E655A5">
        <w:rPr>
          <w:i/>
          <w:iCs/>
        </w:rPr>
        <w:t xml:space="preserve"> </w:t>
      </w:r>
      <w:r w:rsidR="0044715A" w:rsidRPr="007D5888">
        <w:t>a comunidade</w:t>
      </w:r>
      <w:r w:rsidR="005906CD">
        <w:t xml:space="preserve"> e os</w:t>
      </w:r>
      <w:r w:rsidR="0044715A" w:rsidRPr="007D5888">
        <w:t xml:space="preserve"> representantes da cultura e identidade de determinada localidade</w:t>
      </w:r>
      <w:r w:rsidR="005906CD">
        <w:t>,</w:t>
      </w:r>
      <w:r w:rsidR="0044715A" w:rsidRPr="007D5888">
        <w:t xml:space="preserve"> o Estado permite o surgimento de um desenvolvimento singular, mesmo que inteligente e tecnológico</w:t>
      </w:r>
      <w:r w:rsidR="00081087" w:rsidRPr="007D5888">
        <w:t>. O quanto dessa inovação tecnológica é original e destacada de um padrão global, é uma questão importante a ser investigada. Afinal, quão dependente e influenciado é um empreendedorismo nativo de uma urbani</w:t>
      </w:r>
      <w:r w:rsidR="00802EE2" w:rsidRPr="007D5888">
        <w:t>dade internacional e globalizada, onde o fluxo de capital e de tecnologias internacionais é quase inseparável da malha urbana</w:t>
      </w:r>
      <w:r w:rsidR="00DD5F88">
        <w:t xml:space="preserve"> (</w:t>
      </w:r>
      <w:r w:rsidR="00E655A5">
        <w:t xml:space="preserve">FERREIRA, 2019; </w:t>
      </w:r>
      <w:r w:rsidR="00DD5F88" w:rsidRPr="009F6ADD">
        <w:t>GROSSI</w:t>
      </w:r>
      <w:r w:rsidR="00AA32BD">
        <w:t>;</w:t>
      </w:r>
      <w:r w:rsidR="00DD5F88" w:rsidRPr="009F6ADD">
        <w:t xml:space="preserve"> PIANEZZI, 2017</w:t>
      </w:r>
      <w:r w:rsidR="00DD5F88">
        <w:t xml:space="preserve">; </w:t>
      </w:r>
      <w:r w:rsidR="00E655A5" w:rsidRPr="007D5888">
        <w:t>SÖDE</w:t>
      </w:r>
      <w:r w:rsidR="00E655A5">
        <w:t>R</w:t>
      </w:r>
      <w:r w:rsidR="00E655A5" w:rsidRPr="007D5888">
        <w:t>STRÖM, 2020</w:t>
      </w:r>
      <w:r w:rsidR="00E655A5">
        <w:t xml:space="preserve">; </w:t>
      </w:r>
      <w:r w:rsidR="00DD5F88" w:rsidRPr="00DD5F88">
        <w:t>SONN</w:t>
      </w:r>
      <w:r w:rsidR="00AA32BD">
        <w:t>;</w:t>
      </w:r>
      <w:r w:rsidR="00DD5F88" w:rsidRPr="00DD5F88">
        <w:t xml:space="preserve"> SHIN 2020</w:t>
      </w:r>
      <w:r w:rsidR="00E655A5">
        <w:t>;</w:t>
      </w:r>
      <w:r w:rsidR="00E655A5" w:rsidRPr="00E655A5">
        <w:t xml:space="preserve"> </w:t>
      </w:r>
      <w:r w:rsidR="00E655A5" w:rsidRPr="00DD5F88">
        <w:t>THATCHER</w:t>
      </w:r>
      <w:r w:rsidR="00AA32BD">
        <w:t>;</w:t>
      </w:r>
      <w:r w:rsidR="00E655A5" w:rsidRPr="00DD5F88">
        <w:t xml:space="preserve"> O’SULLIVAN</w:t>
      </w:r>
      <w:r w:rsidR="00AA32BD">
        <w:t>;</w:t>
      </w:r>
      <w:r w:rsidR="00E655A5" w:rsidRPr="00DD5F88">
        <w:t xml:space="preserve"> MAHMOUDI 2016</w:t>
      </w:r>
      <w:r w:rsidR="00DD5F88" w:rsidRPr="00DD5F88">
        <w:t>)</w:t>
      </w:r>
      <w:r w:rsidR="00CF47A6">
        <w:t>?</w:t>
      </w:r>
    </w:p>
    <w:p w14:paraId="17D3ACBC" w14:textId="77777777" w:rsidR="00053E49" w:rsidRPr="00DD5F88" w:rsidRDefault="00053E49" w:rsidP="00CD43B2"/>
    <w:p w14:paraId="6E7552B5" w14:textId="2139619C" w:rsidR="0044715A" w:rsidRDefault="0044715A" w:rsidP="00053E49">
      <w:pPr>
        <w:pStyle w:val="Ttulo2"/>
      </w:pPr>
      <w:r w:rsidRPr="0044715A">
        <w:t xml:space="preserve">Capital </w:t>
      </w:r>
      <w:r w:rsidR="0084245E">
        <w:t>digital e a virtualidade urbana</w:t>
      </w:r>
    </w:p>
    <w:p w14:paraId="6CC27264" w14:textId="77777777" w:rsidR="0044715A" w:rsidRPr="0044715A" w:rsidRDefault="0044715A" w:rsidP="00EF13B1"/>
    <w:p w14:paraId="584D376B" w14:textId="3F89E059" w:rsidR="0044715A" w:rsidRDefault="0044715A" w:rsidP="00CD43B2">
      <w:r w:rsidRPr="0044715A">
        <w:t xml:space="preserve">O poder e </w:t>
      </w:r>
      <w:r w:rsidR="00AB3EF7" w:rsidRPr="0044715A">
        <w:t>influência</w:t>
      </w:r>
      <w:r w:rsidRPr="0044715A">
        <w:t xml:space="preserve"> do capital no planejamento e estratégias de desenvolvimento urbano é incontestável. Debruçar-se sobre direito à cidade, dinâmicas do controle digital na cidade e estudos urbanos no geral, desconsiderando a </w:t>
      </w:r>
      <w:r w:rsidR="00AB3EF7" w:rsidRPr="0044715A">
        <w:t>influência</w:t>
      </w:r>
      <w:r w:rsidRPr="0044715A">
        <w:t xml:space="preserve"> </w:t>
      </w:r>
      <w:r w:rsidR="00E655A5">
        <w:t>econômica</w:t>
      </w:r>
      <w:r w:rsidRPr="0044715A">
        <w:t xml:space="preserve"> é um esforço </w:t>
      </w:r>
      <w:r w:rsidR="00E655A5">
        <w:t xml:space="preserve">em </w:t>
      </w:r>
      <w:r w:rsidRPr="0044715A">
        <w:t>vão. O capital é ator fundamental (HARVEY, 2003</w:t>
      </w:r>
      <w:r w:rsidR="00EF1491">
        <w:t>,</w:t>
      </w:r>
      <w:r w:rsidRPr="0044715A">
        <w:t xml:space="preserve"> 2005).</w:t>
      </w:r>
    </w:p>
    <w:p w14:paraId="5D14A08A" w14:textId="4A5C3591" w:rsidR="0044715A" w:rsidRDefault="0044715A" w:rsidP="00CD43B2">
      <w:r w:rsidRPr="0044715A">
        <w:t xml:space="preserve">Perceber os caminhos do capital antes </w:t>
      </w:r>
      <w:r w:rsidR="0084245E">
        <w:t>de surgir</w:t>
      </w:r>
      <w:r w:rsidRPr="0044715A">
        <w:t xml:space="preserve"> a internet e as tecnologias provenientes dela, já era um trabalho hercúleo, agora em uma perspectiva onde o virtual e o material estão imbricados ao ponto de se tornarem indissociáveis, novas estruturas de percepção necessitam ser desenvolvidas (DELEUZE</w:t>
      </w:r>
      <w:r w:rsidR="00EF1491">
        <w:t>;</w:t>
      </w:r>
      <w:r w:rsidR="00E835EF">
        <w:t xml:space="preserve"> GUATTARI</w:t>
      </w:r>
      <w:r w:rsidRPr="0044715A">
        <w:t>, 20</w:t>
      </w:r>
      <w:r w:rsidR="00E835EF">
        <w:t>17</w:t>
      </w:r>
      <w:r w:rsidRPr="0044715A">
        <w:t xml:space="preserve">; LÉVY, 2011). </w:t>
      </w:r>
      <w:r w:rsidR="00E655A5">
        <w:t>Procuramos então</w:t>
      </w:r>
      <w:r w:rsidRPr="0044715A">
        <w:t xml:space="preserve"> levantar considerações iniciais sobre o papel e a dinâmica desse </w:t>
      </w:r>
      <w:r w:rsidR="0084245E">
        <w:t>c</w:t>
      </w:r>
      <w:r w:rsidRPr="0044715A">
        <w:t xml:space="preserve">apital </w:t>
      </w:r>
      <w:r w:rsidR="0084245E">
        <w:t>digital</w:t>
      </w:r>
      <w:r w:rsidRPr="0044715A">
        <w:t xml:space="preserve"> inserido na dinâmica urbana, principalmente no contexto das cidades inteligentes. </w:t>
      </w:r>
    </w:p>
    <w:p w14:paraId="66808E21" w14:textId="4BE5504B" w:rsidR="0044715A" w:rsidRPr="00E655A5" w:rsidRDefault="0044715A" w:rsidP="00CD43B2">
      <w:r w:rsidRPr="0044715A">
        <w:t xml:space="preserve">Inicialmente, </w:t>
      </w:r>
      <w:r w:rsidR="00E655A5">
        <w:t xml:space="preserve">pode-se entender o virtual como </w:t>
      </w:r>
      <w:r w:rsidRPr="0044715A">
        <w:t>“um nó de tendências e forças que acompanha uma situação, um acontecimento, um objeto ou uma entidade qualquer” (LÉVY, 2011). Ou seja, é oposto ao atual, ao fixo, ao material, e não como comumente entendido, ao real. O virtual é um conjunto de potencialidades sempre em metamorfose e desenvolvimento. Como afirma Deleuze (1968), “o virtual possui uma plena realidade, enquanto virtual”</w:t>
      </w:r>
      <w:r w:rsidR="00E655A5">
        <w:t xml:space="preserve">. </w:t>
      </w:r>
      <w:r w:rsidRPr="00E655A5">
        <w:t>Logo, apesar de sua imaterialidade, ele se realiza e forma um rizoma cada vez mais pertencente e inseparável do ambiente real-material</w:t>
      </w:r>
      <w:r w:rsidR="0084245E">
        <w:t>, a</w:t>
      </w:r>
      <w:r w:rsidRPr="00E655A5">
        <w:t xml:space="preserve">ssumindo a posição de condicionado e condicionante. Levando isso </w:t>
      </w:r>
      <w:r w:rsidR="0084245E">
        <w:t>à</w:t>
      </w:r>
      <w:r w:rsidRPr="00E655A5">
        <w:t xml:space="preserve"> questão da dinâmica e lógica do capital e de como ele opera na cidade, observa-se um movimento peculiar</w:t>
      </w:r>
      <w:r w:rsidR="0084245E">
        <w:t>,</w:t>
      </w:r>
      <w:r w:rsidRPr="00E655A5">
        <w:t xml:space="preserve"> </w:t>
      </w:r>
      <w:r w:rsidR="0084245E">
        <w:t>p</w:t>
      </w:r>
      <w:r w:rsidRPr="00E655A5">
        <w:t>rincipalmente após a crise de 2008, cuja origem foi o mercado americano, mais precisamente o imobiliário</w:t>
      </w:r>
      <w:r w:rsidR="00E655A5">
        <w:t xml:space="preserve"> (FERREIRA, 2019; HOLLANDS, 2008</w:t>
      </w:r>
      <w:r w:rsidR="00096108">
        <w:t>,</w:t>
      </w:r>
      <w:r w:rsidR="00E655A5">
        <w:t xml:space="preserve"> 2015; </w:t>
      </w:r>
      <w:r w:rsidR="00E655A5" w:rsidRPr="009F6ADD">
        <w:t>GROSSI</w:t>
      </w:r>
      <w:r w:rsidR="00096108">
        <w:t>;</w:t>
      </w:r>
      <w:r w:rsidR="00E655A5" w:rsidRPr="009F6ADD">
        <w:t xml:space="preserve"> PIANEZZI, 2017; PIRES</w:t>
      </w:r>
      <w:r w:rsidR="00096108">
        <w:t>;</w:t>
      </w:r>
      <w:r w:rsidR="00E655A5" w:rsidRPr="009F6ADD">
        <w:t xml:space="preserve"> MAGEE</w:t>
      </w:r>
      <w:r w:rsidR="00096108">
        <w:t>;</w:t>
      </w:r>
      <w:r w:rsidR="00E655A5" w:rsidRPr="009F6ADD">
        <w:t xml:space="preserve"> HOLDEN, 2017</w:t>
      </w:r>
      <w:r w:rsidR="00E655A5">
        <w:t>;</w:t>
      </w:r>
      <w:r w:rsidR="00E655A5" w:rsidRPr="009F6ADD">
        <w:t xml:space="preserve"> </w:t>
      </w:r>
      <w:r w:rsidR="00E655A5" w:rsidRPr="00017481">
        <w:t>WIIG</w:t>
      </w:r>
      <w:r w:rsidR="00096108">
        <w:t>,</w:t>
      </w:r>
      <w:r w:rsidR="00E655A5" w:rsidRPr="00017481">
        <w:t xml:space="preserve"> 2015a</w:t>
      </w:r>
      <w:r w:rsidR="00096108">
        <w:t>,</w:t>
      </w:r>
      <w:r w:rsidR="00E655A5" w:rsidRPr="00017481">
        <w:t xml:space="preserve"> 2015b</w:t>
      </w:r>
      <w:r w:rsidR="00E655A5">
        <w:t>)</w:t>
      </w:r>
      <w:r w:rsidR="0084245E">
        <w:t>.</w:t>
      </w:r>
    </w:p>
    <w:p w14:paraId="26058323" w14:textId="06995403" w:rsidR="0044715A" w:rsidRDefault="0044715A" w:rsidP="00CD43B2">
      <w:r w:rsidRPr="0044715A">
        <w:t xml:space="preserve">Com o surgimento ou aprofundamento do entendimento sobre as cidades inteligentes, uma nova forma de investimento e de valorização urbana surge. Uma forma virtual, majoritariamente </w:t>
      </w:r>
      <w:r w:rsidR="00AB3EF7" w:rsidRPr="0044715A">
        <w:t>imaterial,</w:t>
      </w:r>
      <w:r w:rsidRPr="0044715A">
        <w:t xml:space="preserve"> mas que aprofunda a lógica do capital (FERREIRA, 201</w:t>
      </w:r>
      <w:r w:rsidR="00E655A5">
        <w:t xml:space="preserve">9; </w:t>
      </w:r>
      <w:r w:rsidR="00E655A5" w:rsidRPr="00017481">
        <w:t>WIIG</w:t>
      </w:r>
      <w:r w:rsidR="005C5154">
        <w:t>,</w:t>
      </w:r>
      <w:r w:rsidR="00E655A5" w:rsidRPr="00017481">
        <w:t xml:space="preserve"> 2015a</w:t>
      </w:r>
      <w:r w:rsidR="005C5154">
        <w:t>,</w:t>
      </w:r>
      <w:r w:rsidR="00E655A5" w:rsidRPr="00017481">
        <w:t xml:space="preserve"> 2015b</w:t>
      </w:r>
      <w:r w:rsidRPr="0044715A">
        <w:t>). No lugar de investir em um novo empreendimento</w:t>
      </w:r>
      <w:r w:rsidR="002F10F9">
        <w:t xml:space="preserve"> ou área</w:t>
      </w:r>
      <w:r w:rsidRPr="0044715A">
        <w:t xml:space="preserve">, basta </w:t>
      </w:r>
      <w:r w:rsidR="005C75F1" w:rsidRPr="0044715A">
        <w:t>reinvestir</w:t>
      </w:r>
      <w:r w:rsidRPr="0044715A">
        <w:t xml:space="preserve"> em um antigo, seja pelo dono do imóvel desvalorizado, tentando torná-lo mais atrativo, seja pelo governo, na criação de uma nova malha </w:t>
      </w:r>
      <w:r w:rsidR="002F10F9">
        <w:t xml:space="preserve">de </w:t>
      </w:r>
      <w:r w:rsidR="002F10F9" w:rsidRPr="0044715A">
        <w:t>infraestrutura</w:t>
      </w:r>
      <w:r w:rsidR="002F10F9">
        <w:t xml:space="preserve"> digital </w:t>
      </w:r>
      <w:r w:rsidRPr="0044715A">
        <w:t>(FERREIRA, 2019)</w:t>
      </w:r>
      <w:r>
        <w:t>.</w:t>
      </w:r>
      <w:r w:rsidR="002F10F9">
        <w:t xml:space="preserve"> </w:t>
      </w:r>
      <w:r w:rsidRPr="002F10F9">
        <w:t xml:space="preserve">Esse capital </w:t>
      </w:r>
      <w:r w:rsidR="0084245E">
        <w:t>digital</w:t>
      </w:r>
      <w:r w:rsidRPr="002F10F9">
        <w:t xml:space="preserve"> é global e em constante movimento, quase impossível de ser rastreado ou ter de fato uma única fonte, é </w:t>
      </w:r>
      <w:r w:rsidR="0084245E" w:rsidRPr="002F10F9">
        <w:t>multidimensional</w:t>
      </w:r>
      <w:r w:rsidRPr="002F10F9">
        <w:t xml:space="preserve"> e transcende uma ideia de soberania Estatal. É em todos os aspectos, um rizoma muito mais complexo e emaranhando que o capital não </w:t>
      </w:r>
      <w:r w:rsidR="002F10F9">
        <w:t>digital</w:t>
      </w:r>
      <w:r w:rsidRPr="002F10F9">
        <w:t xml:space="preserve">. </w:t>
      </w:r>
    </w:p>
    <w:p w14:paraId="7D7680C2" w14:textId="77777777" w:rsidR="00AB3EF7" w:rsidRPr="002F10F9" w:rsidRDefault="00AB3EF7" w:rsidP="00CD43B2"/>
    <w:p w14:paraId="458F9774" w14:textId="383C6757" w:rsidR="0044715A" w:rsidRDefault="001114DE" w:rsidP="00CD43B2">
      <w:pPr>
        <w:pStyle w:val="Ttulo2"/>
      </w:pPr>
      <w:r w:rsidRPr="00B972D8">
        <w:t>Cr</w:t>
      </w:r>
      <w:r w:rsidR="00CD43B2">
        <w:t>í</w:t>
      </w:r>
      <w:r w:rsidRPr="00B972D8">
        <w:t>ticas</w:t>
      </w:r>
      <w:r w:rsidR="00B972D8" w:rsidRPr="00B972D8">
        <w:t xml:space="preserve"> e Considerações</w:t>
      </w:r>
    </w:p>
    <w:p w14:paraId="0F8F4AD2" w14:textId="77777777" w:rsidR="00B972D8" w:rsidRPr="00B972D8" w:rsidRDefault="00B972D8" w:rsidP="00EF13B1"/>
    <w:p w14:paraId="3B04F607" w14:textId="0F80A1AE" w:rsidR="0044715A" w:rsidRDefault="0044715A" w:rsidP="00CD43B2">
      <w:r w:rsidRPr="0044715A">
        <w:t>As estratégias de desenvolvimento são um espelho d</w:t>
      </w:r>
      <w:r w:rsidR="0084245E">
        <w:t>a</w:t>
      </w:r>
      <w:r w:rsidRPr="0044715A">
        <w:t xml:space="preserve"> mercantilização do termo “cidades inteligentes", tratado como um rótulo muitas vezes vazio, mas com valor agregado (FERREIRA, 2019</w:t>
      </w:r>
      <w:r w:rsidR="002F10F9">
        <w:t>; HOLLANDS, 2008</w:t>
      </w:r>
      <w:r w:rsidR="000F4E7B">
        <w:t>,</w:t>
      </w:r>
      <w:r w:rsidR="002F10F9">
        <w:t xml:space="preserve"> 2015; </w:t>
      </w:r>
      <w:r w:rsidR="002F10F9" w:rsidRPr="00017481">
        <w:t>WIIG</w:t>
      </w:r>
      <w:r w:rsidR="000F4E7B">
        <w:t>,</w:t>
      </w:r>
      <w:r w:rsidR="002F10F9" w:rsidRPr="00017481">
        <w:t xml:space="preserve"> 2015a</w:t>
      </w:r>
      <w:r w:rsidR="000F4E7B">
        <w:t>,</w:t>
      </w:r>
      <w:r w:rsidR="002F10F9" w:rsidRPr="00017481">
        <w:t xml:space="preserve"> 2015b</w:t>
      </w:r>
      <w:r w:rsidRPr="0044715A">
        <w:t xml:space="preserve">). Há cidades onde o "inteligente" se traduz em avanço tecnológico, nem sempre disponível ou a serviço da população como um todo. Quando existe um serviço, ele se resume a internet de alta velocidade, pontos de </w:t>
      </w:r>
      <w:proofErr w:type="spellStart"/>
      <w:r w:rsidRPr="0044715A">
        <w:rPr>
          <w:i/>
          <w:iCs/>
        </w:rPr>
        <w:t>wi-fi</w:t>
      </w:r>
      <w:proofErr w:type="spellEnd"/>
      <w:r w:rsidRPr="0044715A">
        <w:rPr>
          <w:i/>
          <w:iCs/>
        </w:rPr>
        <w:t xml:space="preserve"> </w:t>
      </w:r>
      <w:r w:rsidRPr="0044715A">
        <w:t>gratuitos</w:t>
      </w:r>
      <w:r w:rsidRPr="0044715A">
        <w:rPr>
          <w:i/>
          <w:iCs/>
        </w:rPr>
        <w:t xml:space="preserve">, </w:t>
      </w:r>
      <w:r w:rsidRPr="0044715A">
        <w:t>ou aplicativos para mobilidade urbana que não são per si ruins, mas não torna</w:t>
      </w:r>
      <w:r w:rsidR="0084245E">
        <w:t>m</w:t>
      </w:r>
      <w:r w:rsidRPr="0044715A">
        <w:t xml:space="preserve"> uma cidade inteligente em sua exclusividade</w:t>
      </w:r>
      <w:r w:rsidR="002F10F9">
        <w:t xml:space="preserve"> (</w:t>
      </w:r>
      <w:r w:rsidR="002F10F9" w:rsidRPr="009F6ADD">
        <w:t>GROSSI</w:t>
      </w:r>
      <w:r w:rsidR="000F4E7B">
        <w:t>;</w:t>
      </w:r>
      <w:r w:rsidR="002F10F9" w:rsidRPr="009F6ADD">
        <w:t xml:space="preserve"> PIANEZZI, 2017</w:t>
      </w:r>
      <w:r w:rsidR="002F10F9">
        <w:t>; LYONS, 2018</w:t>
      </w:r>
      <w:r w:rsidR="000F4E7B">
        <w:t>,</w:t>
      </w:r>
      <w:r w:rsidR="002F10F9">
        <w:t xml:space="preserve"> 2020; </w:t>
      </w:r>
      <w:r w:rsidR="002F10F9" w:rsidRPr="00017481">
        <w:t>WIIG</w:t>
      </w:r>
      <w:r w:rsidR="000F4E7B">
        <w:t>,</w:t>
      </w:r>
      <w:r w:rsidR="002F10F9" w:rsidRPr="00017481">
        <w:t xml:space="preserve"> 2015a</w:t>
      </w:r>
      <w:r w:rsidR="000F4E7B">
        <w:t>,</w:t>
      </w:r>
      <w:r w:rsidR="002F10F9" w:rsidRPr="00017481">
        <w:t xml:space="preserve"> 2015b</w:t>
      </w:r>
      <w:r w:rsidR="002F10F9">
        <w:t>)</w:t>
      </w:r>
      <w:r w:rsidRPr="0044715A">
        <w:t>. Afinal, a simples possibilidade de se conectar, não se traduz em inteligência e muito menos em conectividade de fato. Há, no entanto, uma análise pessimista onde há a criação e dominância de um novo urbano, deixando de lado o capital industrial/imobiliário do passado, para dar lugar ao capital imaterial tecnológico e de informação (HOLLANDS, 2008</w:t>
      </w:r>
      <w:r w:rsidR="00277F8C">
        <w:t>,</w:t>
      </w:r>
      <w:r w:rsidRPr="0044715A">
        <w:t xml:space="preserve"> 2015). </w:t>
      </w:r>
    </w:p>
    <w:p w14:paraId="2F4B8C3B" w14:textId="55D3339F" w:rsidR="0044715A" w:rsidRDefault="0044715A" w:rsidP="00CD43B2">
      <w:r w:rsidRPr="0044715A">
        <w:t xml:space="preserve">Outro ponto cuja a crítica é essencial, é o de para quem a cidade inteligente é feita? As políticas cujo cerne é propiciar um ambiente criativo e inovador para promover o desenvolvimento, muitas vezes dependem da importação de capital humano. E esse capital, se alia a já segregada dinâmica sócio-política, aumentando-a (HOLLANDS, 2008). </w:t>
      </w:r>
      <w:r w:rsidR="0011347C">
        <w:t>Este n</w:t>
      </w:r>
      <w:r w:rsidRPr="0044715A">
        <w:t xml:space="preserve">ão é o único motivo pelo qual as cidades inteligentes podem vir a se tornar pequenos </w:t>
      </w:r>
      <w:r w:rsidRPr="0011347C">
        <w:rPr>
          <w:i/>
          <w:iCs/>
        </w:rPr>
        <w:t>clusters</w:t>
      </w:r>
      <w:r w:rsidR="0011347C">
        <w:rPr>
          <w:i/>
          <w:iCs/>
        </w:rPr>
        <w:t xml:space="preserve"> </w:t>
      </w:r>
      <w:r w:rsidR="0011347C" w:rsidRPr="0011347C">
        <w:t>(agrupamentos)</w:t>
      </w:r>
      <w:r w:rsidRPr="0044715A">
        <w:t xml:space="preserve"> de conectividade em áreas nobres do espaço urbano, mas essa população imigrante, especialista e capacitada, geralmente encontra barreiras culturais, físicas e políticas na cidade. Por outro lado, contribui para o aumento da polarização entre cidadãos capacitados e a população mais carente, muitas vezes iletrada quanto a </w:t>
      </w:r>
      <w:proofErr w:type="spellStart"/>
      <w:r w:rsidRPr="0044715A">
        <w:t>TIC`s</w:t>
      </w:r>
      <w:proofErr w:type="spellEnd"/>
      <w:r w:rsidRPr="0044715A">
        <w:t xml:space="preserve"> (HOLLANDS, 2015). É mais rápido importar o capital humano, já pronto, precisando de pouco ou quase nenhum investimento do que criar novo capital. Este último, demanda tempo e investimentos altos (ANTHOPOULOS, 2017)</w:t>
      </w:r>
      <w:r>
        <w:t>.</w:t>
      </w:r>
    </w:p>
    <w:p w14:paraId="664764D0" w14:textId="7CA119DF" w:rsidR="00B972D8" w:rsidRDefault="0044715A" w:rsidP="0011347C">
      <w:r w:rsidRPr="0044715A">
        <w:t xml:space="preserve">Esse exemplo serve também para entender um pouco melhor as estratégias de desenvolvimento de cidades inteligentes. Só existe </w:t>
      </w:r>
      <w:proofErr w:type="spellStart"/>
      <w:r w:rsidRPr="0044715A">
        <w:t>cocriação</w:t>
      </w:r>
      <w:proofErr w:type="spellEnd"/>
      <w:r w:rsidRPr="0044715A">
        <w:t xml:space="preserve"> se a coletividade daquela cidade for capaci</w:t>
      </w:r>
      <w:r w:rsidR="0011347C">
        <w:t>tada a</w:t>
      </w:r>
      <w:r w:rsidRPr="0044715A">
        <w:t xml:space="preserve"> criar, caso contrário o movimento será de cima para baixo com empresas ou o Estado importando Capital Humano (FERREIRA, 2019).</w:t>
      </w:r>
      <w:r w:rsidR="0011347C">
        <w:t xml:space="preserve"> No entanto,</w:t>
      </w:r>
      <w:r w:rsidRPr="00B972D8">
        <w:t xml:space="preserve"> uma política de inclusão social através de educação e capacitação</w:t>
      </w:r>
      <w:r w:rsidR="0011347C">
        <w:t>, uma possível solução para tais problemas,</w:t>
      </w:r>
      <w:r w:rsidRPr="00B972D8">
        <w:t xml:space="preserve"> terá como resultado um ambiente de desejável potencial inovador e de alta qualidade de vida, elevando ainda mais a taxa de </w:t>
      </w:r>
      <w:r w:rsidR="0011347C">
        <w:t>i</w:t>
      </w:r>
      <w:r w:rsidRPr="00B972D8">
        <w:t>migração. A diferença agora, é que o ambiente,</w:t>
      </w:r>
      <w:r w:rsidR="00015ADB">
        <w:t xml:space="preserve"> com</w:t>
      </w:r>
      <w:r w:rsidRPr="00B972D8">
        <w:t xml:space="preserve"> mais </w:t>
      </w:r>
      <w:r w:rsidR="00015ADB" w:rsidRPr="00015ADB">
        <w:rPr>
          <w:color w:val="auto"/>
        </w:rPr>
        <w:t>equidade</w:t>
      </w:r>
      <w:r w:rsidRPr="00B972D8">
        <w:t>, conseguirá incorporar esse capital humano externo de forma mais distributiva, menos segregacionista (ANTHOPOULOS, 2017; BIBRI, 2017; HOLLANDS, 2008</w:t>
      </w:r>
      <w:r w:rsidR="00961C3B">
        <w:t>,</w:t>
      </w:r>
      <w:r w:rsidRPr="00B972D8">
        <w:t xml:space="preserve"> 2015)</w:t>
      </w:r>
      <w:r w:rsidR="00532E1D">
        <w:t>.</w:t>
      </w:r>
    </w:p>
    <w:p w14:paraId="27A9A9C4" w14:textId="3A511D79" w:rsidR="0011347C" w:rsidRDefault="0011347C" w:rsidP="0011347C">
      <w:r>
        <w:t xml:space="preserve">Fazendo uma análise através dos escritos de Walter Benjamin, podemos apontar que o capital digital e a forma corporativa e neoliberal da cidade </w:t>
      </w:r>
      <w:r w:rsidR="00A902F4">
        <w:t>inteligente, por prezar por um progresso acelerado de alta reprodutibilidade, torna o processo de desvanecimento ou perda da aura</w:t>
      </w:r>
      <w:r>
        <w:t xml:space="preserve"> </w:t>
      </w:r>
      <w:r w:rsidR="00A902F4">
        <w:t>extremamente acelerado</w:t>
      </w:r>
      <w:r w:rsidR="00015ADB">
        <w:t>, e</w:t>
      </w:r>
      <w:r w:rsidR="00A902F4">
        <w:t>stabelecendo uma nova égide ao pós-panóptico, instrumento de perpetuação das desigualdades e defesa das classes dominantes, dos regentes cuja a história repleta das mais variadas formas de barbárie ainda está sendo contada.</w:t>
      </w:r>
    </w:p>
    <w:p w14:paraId="0FCC8846" w14:textId="77777777" w:rsidR="00532E1D" w:rsidRDefault="00532E1D" w:rsidP="00CD43B2"/>
    <w:p w14:paraId="4017AEDD" w14:textId="0D24C26A" w:rsidR="00B972D8" w:rsidRDefault="00B972D8" w:rsidP="00CD43B2">
      <w:pPr>
        <w:pStyle w:val="Ttulo2"/>
      </w:pPr>
      <w:r>
        <w:t>Desdobramentos</w:t>
      </w:r>
    </w:p>
    <w:p w14:paraId="26935E39" w14:textId="77777777" w:rsidR="00B972D8" w:rsidRPr="00B972D8" w:rsidRDefault="00B972D8" w:rsidP="00EF13B1"/>
    <w:p w14:paraId="658E057D" w14:textId="77777777" w:rsidR="00B972D8" w:rsidRDefault="00B972D8" w:rsidP="00CD43B2">
      <w:pPr>
        <w:rPr>
          <w:rFonts w:eastAsia="Calibri"/>
        </w:rPr>
      </w:pPr>
      <w:r w:rsidRPr="00B972D8">
        <w:rPr>
          <w:rFonts w:eastAsia="Calibri"/>
        </w:rPr>
        <w:t>A seguir algumas questões a serem analisadas em estudos e pesquisas futuras:</w:t>
      </w:r>
    </w:p>
    <w:p w14:paraId="777E8FCE" w14:textId="77777777" w:rsidR="00B972D8" w:rsidRDefault="00B972D8" w:rsidP="00EF13B1">
      <w:pPr>
        <w:rPr>
          <w:rFonts w:eastAsia="Calibri"/>
        </w:rPr>
      </w:pPr>
    </w:p>
    <w:p w14:paraId="1F47B0E4" w14:textId="65C3AAC7" w:rsidR="00B972D8" w:rsidRDefault="00B972D8" w:rsidP="00ED60F7">
      <w:pPr>
        <w:pStyle w:val="PargrafodaLista"/>
        <w:numPr>
          <w:ilvl w:val="0"/>
          <w:numId w:val="34"/>
        </w:numPr>
      </w:pPr>
      <w:r w:rsidRPr="00B972D8">
        <w:t>O que significa a mudança, ou melhor, migração da influ</w:t>
      </w:r>
      <w:r w:rsidR="00F10F21">
        <w:t>ê</w:t>
      </w:r>
      <w:r w:rsidRPr="00B972D8">
        <w:t>ncia sobre os espaços e infraestruturas urbanas para a imaterialidade das novas tecnologias? Como controlar e praticar política urbana</w:t>
      </w:r>
      <w:r w:rsidR="00F10F21">
        <w:t>,</w:t>
      </w:r>
      <w:r w:rsidRPr="00B972D8">
        <w:t xml:space="preserve"> historicamente materia</w:t>
      </w:r>
      <w:r w:rsidR="00F10F21">
        <w:t>is</w:t>
      </w:r>
      <w:r w:rsidRPr="00B972D8">
        <w:t xml:space="preserve"> e rea</w:t>
      </w:r>
      <w:r w:rsidR="00F10F21">
        <w:t>is</w:t>
      </w:r>
      <w:r w:rsidRPr="00B972D8">
        <w:t>, em uma era onde o grande capital controlador da vida urbana não se encontra em prédios e na infraestrutura clássica</w:t>
      </w:r>
      <w:r w:rsidR="00F10F21">
        <w:t>,</w:t>
      </w:r>
      <w:r w:rsidRPr="00B972D8">
        <w:t xml:space="preserve"> </w:t>
      </w:r>
      <w:r w:rsidR="00F10F21">
        <w:t>m</w:t>
      </w:r>
      <w:r w:rsidRPr="00B972D8">
        <w:t>as em volume de dados,</w:t>
      </w:r>
      <w:r w:rsidR="00F10F21">
        <w:t xml:space="preserve"> na</w:t>
      </w:r>
      <w:r w:rsidRPr="00B972D8">
        <w:t xml:space="preserve"> capacidade de gestão </w:t>
      </w:r>
      <w:r w:rsidR="00F10F21">
        <w:t>dos mesmo</w:t>
      </w:r>
      <w:r w:rsidRPr="00B972D8">
        <w:t xml:space="preserve"> e cuja a infraestrutura para isso é de natureza diversa e </w:t>
      </w:r>
      <w:r w:rsidR="00873DB8" w:rsidRPr="00B972D8">
        <w:t>em constante</w:t>
      </w:r>
      <w:r w:rsidRPr="00B972D8">
        <w:t xml:space="preserve"> expansão.</w:t>
      </w:r>
    </w:p>
    <w:p w14:paraId="40DF2385" w14:textId="77777777" w:rsidR="00B972D8" w:rsidRDefault="00B972D8" w:rsidP="00ED60F7">
      <w:pPr>
        <w:pStyle w:val="PargrafodaLista"/>
        <w:numPr>
          <w:ilvl w:val="0"/>
          <w:numId w:val="34"/>
        </w:numPr>
      </w:pPr>
      <w:r w:rsidRPr="00B972D8">
        <w:t xml:space="preserve">Se o investimento, é realizado em algo imaterial, para onde vai esse investimento? Qual a garantia física em caso de quebra ou falência dos planos de desenvolvimento adotados? </w:t>
      </w:r>
    </w:p>
    <w:p w14:paraId="1F0DAE9B" w14:textId="77777777" w:rsidR="00B972D8" w:rsidRDefault="00B972D8" w:rsidP="00ED60F7">
      <w:pPr>
        <w:pStyle w:val="PargrafodaLista"/>
        <w:numPr>
          <w:ilvl w:val="0"/>
          <w:numId w:val="34"/>
        </w:numPr>
      </w:pPr>
      <w:r w:rsidRPr="00B972D8">
        <w:t xml:space="preserve">Como lidar, nas cidades ditas inteligentes já estabelecidas e nas ainda em construção, com a desigualdade social, de renda, escolaridade e de oportunidades? </w:t>
      </w:r>
    </w:p>
    <w:p w14:paraId="60C9E480" w14:textId="3BD58F35" w:rsidR="00B972D8" w:rsidRDefault="00B972D8" w:rsidP="00ED60F7">
      <w:pPr>
        <w:pStyle w:val="PargrafodaLista"/>
        <w:numPr>
          <w:ilvl w:val="0"/>
          <w:numId w:val="34"/>
        </w:numPr>
      </w:pPr>
      <w:r w:rsidRPr="00B972D8">
        <w:t xml:space="preserve">É possível criar uma estratégia de desenvolvimento em cidades inteligentes, não predatória e </w:t>
      </w:r>
      <w:r w:rsidR="00F10F21" w:rsidRPr="00B972D8">
        <w:t>sócio politicamente</w:t>
      </w:r>
      <w:r w:rsidRPr="00B972D8">
        <w:t xml:space="preserve"> justa e inclusiva? Se for, como implantar esta estratégia em uma comunidade já existente com cultura contrária?</w:t>
      </w:r>
    </w:p>
    <w:p w14:paraId="0B681D01" w14:textId="57829D2C" w:rsidR="00B972D8" w:rsidRDefault="00B972D8" w:rsidP="00ED60F7">
      <w:pPr>
        <w:pStyle w:val="PargrafodaLista"/>
        <w:numPr>
          <w:ilvl w:val="0"/>
          <w:numId w:val="34"/>
        </w:numPr>
      </w:pPr>
      <w:r w:rsidRPr="00B972D8">
        <w:t>Pode</w:t>
      </w:r>
      <w:r w:rsidR="00F10F21">
        <w:t>m</w:t>
      </w:r>
      <w:r w:rsidRPr="00B972D8">
        <w:t xml:space="preserve"> os instrumento</w:t>
      </w:r>
      <w:r w:rsidR="00F10F21">
        <w:t>s</w:t>
      </w:r>
      <w:r w:rsidRPr="00B972D8">
        <w:t xml:space="preserve"> previstos para a política urbana</w:t>
      </w:r>
      <w:r w:rsidR="00F10F21">
        <w:t xml:space="preserve"> pelo estatuto da cidade</w:t>
      </w:r>
      <w:r w:rsidRPr="00B972D8">
        <w:t>, ajudar nesse processo</w:t>
      </w:r>
      <w:r w:rsidR="00F10F21">
        <w:t>,</w:t>
      </w:r>
      <w:r w:rsidRPr="00B972D8">
        <w:t xml:space="preserve"> </w:t>
      </w:r>
      <w:r w:rsidR="00F10F21">
        <w:t>f</w:t>
      </w:r>
      <w:r w:rsidRPr="00B972D8">
        <w:t>orçando ou controlando o desenvolvimento ao caminho desejado?</w:t>
      </w:r>
    </w:p>
    <w:p w14:paraId="467D9D7D" w14:textId="77777777" w:rsidR="00B972D8" w:rsidRDefault="00B972D8" w:rsidP="00ED60F7">
      <w:pPr>
        <w:pStyle w:val="PargrafodaLista"/>
        <w:numPr>
          <w:ilvl w:val="0"/>
          <w:numId w:val="34"/>
        </w:numPr>
      </w:pPr>
      <w:r w:rsidRPr="00B972D8">
        <w:t>Qual papel do Estado Democrático de Direito nesta realidade, como ele deve gerir algo não palpável, e mesmo assim garantir que esse objeto imaterial promova e esteja de acordo com os seus princípios e direitos fundamentais?</w:t>
      </w:r>
    </w:p>
    <w:p w14:paraId="563224AC" w14:textId="05DF68B5" w:rsidR="00B972D8" w:rsidRDefault="00B972D8" w:rsidP="00ED60F7">
      <w:pPr>
        <w:pStyle w:val="PargrafodaLista"/>
        <w:numPr>
          <w:ilvl w:val="0"/>
          <w:numId w:val="34"/>
        </w:numPr>
      </w:pPr>
      <w:r w:rsidRPr="00B972D8">
        <w:t xml:space="preserve">Quão grande é a influência do Capital </w:t>
      </w:r>
      <w:r w:rsidR="00F10F21">
        <w:t>Digital</w:t>
      </w:r>
      <w:r w:rsidRPr="00B972D8">
        <w:t xml:space="preserve"> n</w:t>
      </w:r>
      <w:r w:rsidR="00F10F21">
        <w:t>a política urbana</w:t>
      </w:r>
      <w:r w:rsidRPr="00B972D8">
        <w:t>?</w:t>
      </w:r>
    </w:p>
    <w:p w14:paraId="35E54627" w14:textId="5337B969" w:rsidR="00B972D8" w:rsidRDefault="00B972D8" w:rsidP="00ED60F7">
      <w:pPr>
        <w:pStyle w:val="PargrafodaLista"/>
        <w:numPr>
          <w:ilvl w:val="0"/>
          <w:numId w:val="34"/>
        </w:numPr>
      </w:pPr>
      <w:r w:rsidRPr="00B972D8">
        <w:t xml:space="preserve">Em uma realidade onde o pós-panóptico já </w:t>
      </w:r>
      <w:r w:rsidR="00F10F21">
        <w:t xml:space="preserve">é </w:t>
      </w:r>
      <w:r w:rsidRPr="00B972D8">
        <w:t>uma norma, pode-se recuperar o controle sobre a vigilância líquida?</w:t>
      </w:r>
    </w:p>
    <w:p w14:paraId="12C65B9A" w14:textId="02965553" w:rsidR="00F10F21" w:rsidRDefault="00B972D8" w:rsidP="00F10F21">
      <w:pPr>
        <w:pStyle w:val="PargrafodaLista"/>
        <w:numPr>
          <w:ilvl w:val="0"/>
          <w:numId w:val="34"/>
        </w:numPr>
      </w:pPr>
      <w:r w:rsidRPr="00B972D8">
        <w:t xml:space="preserve">A “aura" perdida, ou destruída, pode ser recuperada? </w:t>
      </w:r>
    </w:p>
    <w:p w14:paraId="06494629" w14:textId="44713C5A" w:rsidR="00B972D8" w:rsidRDefault="00B972D8" w:rsidP="00EF13B1">
      <w:pPr>
        <w:pStyle w:val="PargrafodaLista"/>
      </w:pPr>
    </w:p>
    <w:p w14:paraId="764EB794" w14:textId="5E895E62" w:rsidR="00B972D8" w:rsidRDefault="00B972D8" w:rsidP="00247979">
      <w:pPr>
        <w:pStyle w:val="Ttulo1"/>
      </w:pPr>
      <w:r>
        <w:t>CONCLUSÃO</w:t>
      </w:r>
    </w:p>
    <w:p w14:paraId="47252023" w14:textId="77777777" w:rsidR="00B972D8" w:rsidRPr="00B972D8" w:rsidRDefault="00B972D8" w:rsidP="00EF13B1"/>
    <w:p w14:paraId="01B79F7A" w14:textId="1FBC60D4" w:rsidR="00B972D8" w:rsidRDefault="00C4358E" w:rsidP="00CD43B2">
      <w:r>
        <w:t>Este trabalho realizou uma ampla e profunda revisão bibliográfica acerca dos escritos de</w:t>
      </w:r>
      <w:r w:rsidR="00F10F21">
        <w:t>: (i)</w:t>
      </w:r>
      <w:r>
        <w:t xml:space="preserve"> Walter Benjamin, </w:t>
      </w:r>
      <w:r w:rsidR="00F10F21">
        <w:t xml:space="preserve">no </w:t>
      </w:r>
      <w:r w:rsidR="00961C3B">
        <w:t>tocante à aura</w:t>
      </w:r>
      <w:r w:rsidR="00F10F21">
        <w:t xml:space="preserve"> e sua compreensão e visão quanto </w:t>
      </w:r>
      <w:r w:rsidR="005C77B7">
        <w:t>a</w:t>
      </w:r>
      <w:r w:rsidR="00F10F21">
        <w:t>o progresso; (</w:t>
      </w:r>
      <w:proofErr w:type="spellStart"/>
      <w:r w:rsidR="00F10F21">
        <w:t>ii</w:t>
      </w:r>
      <w:proofErr w:type="spellEnd"/>
      <w:r w:rsidR="00F10F21">
        <w:t xml:space="preserve">) </w:t>
      </w:r>
      <w:r w:rsidR="005C77B7">
        <w:t xml:space="preserve">Michel Foucault e Zygmunt </w:t>
      </w:r>
      <w:proofErr w:type="spellStart"/>
      <w:r w:rsidR="005C77B7">
        <w:t>Bauman</w:t>
      </w:r>
      <w:proofErr w:type="spellEnd"/>
      <w:r w:rsidR="005C77B7">
        <w:t xml:space="preserve"> quanto ao panóptico e pós-panóptico; (</w:t>
      </w:r>
      <w:proofErr w:type="spellStart"/>
      <w:r w:rsidR="005C77B7">
        <w:t>iii</w:t>
      </w:r>
      <w:proofErr w:type="spellEnd"/>
      <w:r w:rsidR="005C77B7">
        <w:t>) Pierre Lévy, quanto ao virtual e Gilles Deleuz</w:t>
      </w:r>
      <w:r w:rsidR="00885AB0">
        <w:t>e</w:t>
      </w:r>
      <w:r w:rsidR="005C77B7">
        <w:t xml:space="preserve"> e </w:t>
      </w:r>
      <w:proofErr w:type="spellStart"/>
      <w:r w:rsidR="005C77B7">
        <w:t>Féliz</w:t>
      </w:r>
      <w:proofErr w:type="spellEnd"/>
      <w:r w:rsidR="005C77B7">
        <w:t xml:space="preserve"> Guattari quanto ao de rizoma; </w:t>
      </w:r>
      <w:r w:rsidR="008400CF">
        <w:t xml:space="preserve">e </w:t>
      </w:r>
      <w:r w:rsidR="005C77B7">
        <w:t>(</w:t>
      </w:r>
      <w:proofErr w:type="spellStart"/>
      <w:r w:rsidR="005C77B7">
        <w:t>iv</w:t>
      </w:r>
      <w:proofErr w:type="spellEnd"/>
      <w:r w:rsidR="005C77B7">
        <w:t xml:space="preserve">) de uma extensa lista de artigos e livros sobre cidades inteligentes e tecnologias de vigilância. O fio condutor da análise realizada foi o pensamento de Benjamin. </w:t>
      </w:r>
    </w:p>
    <w:p w14:paraId="37C94E3E" w14:textId="695CCD17" w:rsidR="005C77B7" w:rsidRDefault="008E4B5D" w:rsidP="00CD43B2">
      <w:r>
        <w:t>A perda da aura do urban</w:t>
      </w:r>
      <w:r w:rsidR="00082559">
        <w:t>o</w:t>
      </w:r>
      <w:r>
        <w:t xml:space="preserve">, consequência da alta reprodutibilidade de estratégias de desenvolvimento pautadas por tecnologias de cidades inteligentes, existe em um processo de simbiose com a condição pós-panóptica </w:t>
      </w:r>
      <w:r w:rsidR="00082559">
        <w:t>de vigilância líquida. A exemplo, o modo de existência das cidades inteligentes de maior impacto é o do urbanismo de plataforma, que promove uma massiva produção de dados vinculados à urbanidade e seus cidadãos. Nesse sentindo, é imperativo abordagens mais amplas.</w:t>
      </w:r>
    </w:p>
    <w:p w14:paraId="398ED377" w14:textId="408A053C" w:rsidR="005C77B7" w:rsidRDefault="005C77B7" w:rsidP="00CD43B2">
      <w:r>
        <w:t xml:space="preserve">O tema cidades inteligentes geralmente está restrito a uma análise mais técnica, como se tais iniciativas não tivessem profundas consequências sociais e econômicas, </w:t>
      </w:r>
      <w:r w:rsidR="00082559">
        <w:t>bem como</w:t>
      </w:r>
      <w:r>
        <w:t xml:space="preserve"> instrumentos de intervenção no ambiente urbano. É fundamental e urgente</w:t>
      </w:r>
      <w:r w:rsidR="008E4B5D">
        <w:t xml:space="preserve"> analisar outros aspectos intrínsecos ao tema, e como sugestão de direcionamento de pesquisas este trabalho apontou a necessidade de debruçar-se sobre o modelo de existência das cidades inteligentes, seu impacto na aura urbana, na perda da subjetividade</w:t>
      </w:r>
      <w:r w:rsidR="00082559">
        <w:t>, o capital digital,</w:t>
      </w:r>
      <w:r w:rsidR="008E4B5D">
        <w:t xml:space="preserve"> dentre outros. </w:t>
      </w:r>
    </w:p>
    <w:p w14:paraId="09F7A1AC" w14:textId="77777777" w:rsidR="00ED7F15" w:rsidRDefault="00ED7F15" w:rsidP="00CD43B2"/>
    <w:p w14:paraId="00346047" w14:textId="77777777" w:rsidR="00ED7F15" w:rsidRPr="006A0CAB" w:rsidRDefault="00ED7F15" w:rsidP="00ED7F15">
      <w:pPr>
        <w:ind w:firstLine="0"/>
        <w:rPr>
          <w:b/>
          <w:bCs w:val="0"/>
        </w:rPr>
      </w:pPr>
      <w:r w:rsidRPr="006A0CAB">
        <w:rPr>
          <w:b/>
          <w:bCs w:val="0"/>
        </w:rPr>
        <w:t>Agradecimentos</w:t>
      </w:r>
    </w:p>
    <w:p w14:paraId="745E2E93" w14:textId="2E6781E2" w:rsidR="00ED7F15" w:rsidRDefault="00ED7F15" w:rsidP="00ED7F15">
      <w:pPr>
        <w:ind w:firstLine="0"/>
      </w:pPr>
      <w:r>
        <w:t>O presente trabalho foi realizado com apoio da Coordenação de Aperfeiçoamento de Pessoal de Nível Superior - Brasil (CAPES) - Código de Financiamento 001.</w:t>
      </w:r>
    </w:p>
    <w:p w14:paraId="53EE7B2A" w14:textId="77777777" w:rsidR="00255882" w:rsidRDefault="00255882" w:rsidP="00ED7F15">
      <w:pPr>
        <w:ind w:firstLine="0"/>
      </w:pPr>
    </w:p>
    <w:p w14:paraId="4FE8151D" w14:textId="420AB5A4" w:rsidR="00017481" w:rsidRPr="00507A79" w:rsidRDefault="00017481" w:rsidP="00083358">
      <w:pPr>
        <w:pStyle w:val="Ttulo1"/>
        <w:numPr>
          <w:ilvl w:val="0"/>
          <w:numId w:val="0"/>
        </w:numPr>
        <w:ind w:left="357" w:hanging="357"/>
        <w:rPr>
          <w:lang w:val="en-GB"/>
        </w:rPr>
      </w:pPr>
      <w:r w:rsidRPr="00507A79">
        <w:rPr>
          <w:lang w:val="en-GB"/>
        </w:rPr>
        <w:t xml:space="preserve">REFERÊNCIAS </w:t>
      </w:r>
    </w:p>
    <w:p w14:paraId="3A915A62" w14:textId="77777777" w:rsidR="0058271D" w:rsidRPr="00507A79" w:rsidRDefault="0058271D" w:rsidP="00EF13B1">
      <w:pPr>
        <w:rPr>
          <w:lang w:val="en-GB"/>
        </w:rPr>
      </w:pPr>
    </w:p>
    <w:p w14:paraId="427394BA" w14:textId="044BE34A" w:rsidR="00D9410D" w:rsidRPr="00247979" w:rsidRDefault="00A44AA1" w:rsidP="0046711A">
      <w:pPr>
        <w:pStyle w:val="Referncias"/>
        <w:jc w:val="left"/>
      </w:pPr>
      <w:r w:rsidRPr="00247979">
        <w:t>ADORNO, T.</w:t>
      </w:r>
      <w:r w:rsidR="0087195C" w:rsidRPr="00247979">
        <w:t xml:space="preserve">; SCHOLEM, G. </w:t>
      </w:r>
      <w:r w:rsidR="00D9410D" w:rsidRPr="00247979">
        <w:t xml:space="preserve">(Eds), </w:t>
      </w:r>
      <w:r w:rsidR="00D9410D" w:rsidRPr="00247979">
        <w:rPr>
          <w:b/>
          <w:i/>
          <w:iCs/>
        </w:rPr>
        <w:t>The Correspondence of Walter Benjamin</w:t>
      </w:r>
      <w:r w:rsidR="00B22260">
        <w:rPr>
          <w:i/>
          <w:iCs/>
        </w:rPr>
        <w:t xml:space="preserve">. </w:t>
      </w:r>
      <w:r w:rsidR="00D9410D" w:rsidRPr="00247979">
        <w:t>University of Chicago Press, Chicago, IL</w:t>
      </w:r>
      <w:r w:rsidR="0087195C" w:rsidRPr="00247979">
        <w:t>, 1994.</w:t>
      </w:r>
    </w:p>
    <w:p w14:paraId="70304486" w14:textId="77777777" w:rsidR="00D9410D" w:rsidRPr="00507A79" w:rsidRDefault="00D9410D" w:rsidP="0046711A">
      <w:pPr>
        <w:pStyle w:val="Referncias"/>
        <w:jc w:val="left"/>
      </w:pPr>
    </w:p>
    <w:p w14:paraId="7266775C" w14:textId="7F9549A4" w:rsidR="00D9410D" w:rsidRPr="00507A79" w:rsidRDefault="0087195C" w:rsidP="0046711A">
      <w:pPr>
        <w:pStyle w:val="Referncias"/>
        <w:jc w:val="left"/>
      </w:pPr>
      <w:r w:rsidRPr="00083358">
        <w:rPr>
          <w:lang w:val="pt-BR"/>
        </w:rPr>
        <w:t xml:space="preserve">ALBINO, </w:t>
      </w:r>
      <w:r w:rsidR="00A44AA1" w:rsidRPr="00083358">
        <w:rPr>
          <w:lang w:val="pt-BR"/>
        </w:rPr>
        <w:t>V., BERARDI</w:t>
      </w:r>
      <w:r w:rsidRPr="00083358">
        <w:rPr>
          <w:lang w:val="pt-BR"/>
        </w:rPr>
        <w:t xml:space="preserve"> </w:t>
      </w:r>
      <w:r w:rsidR="00A44AA1" w:rsidRPr="00083358">
        <w:rPr>
          <w:lang w:val="pt-BR"/>
        </w:rPr>
        <w:t>U., E</w:t>
      </w:r>
      <w:r w:rsidRPr="00083358">
        <w:rPr>
          <w:lang w:val="pt-BR"/>
        </w:rPr>
        <w:t xml:space="preserve"> DANGELICO R. M.  </w:t>
      </w:r>
      <w:r w:rsidR="00017481" w:rsidRPr="00507A79">
        <w:t>Smart Cities: Definitions, Dimensions Performance, and Initiatives</w:t>
      </w:r>
      <w:r w:rsidR="00B22260">
        <w:t>.</w:t>
      </w:r>
      <w:r w:rsidR="00017481" w:rsidRPr="00507A79">
        <w:t xml:space="preserve"> </w:t>
      </w:r>
      <w:r w:rsidR="00017481" w:rsidRPr="00507A79">
        <w:rPr>
          <w:b/>
        </w:rPr>
        <w:t xml:space="preserve">Journal of Urban Technology </w:t>
      </w:r>
      <w:r w:rsidR="00017481" w:rsidRPr="00507A79">
        <w:t>Vol. 25, no 1, pp 03-21</w:t>
      </w:r>
      <w:r w:rsidRPr="00507A79">
        <w:t>, 2016.</w:t>
      </w:r>
    </w:p>
    <w:p w14:paraId="323ADD8A" w14:textId="77777777" w:rsidR="00017481" w:rsidRPr="00507A79" w:rsidRDefault="00017481" w:rsidP="0046711A">
      <w:pPr>
        <w:pStyle w:val="Referncias"/>
        <w:jc w:val="left"/>
      </w:pPr>
    </w:p>
    <w:p w14:paraId="23BDD39E" w14:textId="3E3A9458" w:rsidR="00C24B53" w:rsidRPr="00507A79" w:rsidRDefault="0087195C" w:rsidP="0046711A">
      <w:pPr>
        <w:pStyle w:val="Referncias"/>
        <w:jc w:val="left"/>
      </w:pPr>
      <w:r w:rsidRPr="00507A79">
        <w:t xml:space="preserve">ANTHOPOULOS, L. </w:t>
      </w:r>
      <w:r w:rsidR="00017481" w:rsidRPr="00507A79">
        <w:t>Smart utopia VS smart reality: Learning by experience from 10 smart city cases</w:t>
      </w:r>
      <w:r w:rsidR="00B22260">
        <w:t>.</w:t>
      </w:r>
      <w:r w:rsidR="00017481" w:rsidRPr="00507A79">
        <w:t xml:space="preserve"> </w:t>
      </w:r>
      <w:r w:rsidR="00017481" w:rsidRPr="00507A79">
        <w:rPr>
          <w:b/>
        </w:rPr>
        <w:t>Cities</w:t>
      </w:r>
      <w:r w:rsidR="00017481" w:rsidRPr="00507A79">
        <w:t>, vol. 63, pp. 128-148</w:t>
      </w:r>
      <w:r w:rsidRPr="00507A79">
        <w:t>, 2017.</w:t>
      </w:r>
    </w:p>
    <w:p w14:paraId="0211D00C" w14:textId="77777777" w:rsidR="00C24B53" w:rsidRPr="00507A79" w:rsidRDefault="00C24B53" w:rsidP="0046711A">
      <w:pPr>
        <w:pStyle w:val="Referncias"/>
        <w:jc w:val="left"/>
      </w:pPr>
    </w:p>
    <w:p w14:paraId="307AE9D7" w14:textId="372E6A3B" w:rsidR="00C24B53" w:rsidRDefault="0087195C" w:rsidP="0046711A">
      <w:pPr>
        <w:pStyle w:val="Referncias"/>
        <w:jc w:val="left"/>
      </w:pPr>
      <w:r w:rsidRPr="00507A79">
        <w:t>BAKICI, T.; ALMIRALL, E.</w:t>
      </w:r>
      <w:r w:rsidR="00B22260">
        <w:t xml:space="preserve">; </w:t>
      </w:r>
      <w:r w:rsidRPr="00507A79">
        <w:t xml:space="preserve">WAREHAM, J. </w:t>
      </w:r>
      <w:r w:rsidR="00C24B53" w:rsidRPr="00507A79">
        <w:t xml:space="preserve">A Smart City Initiative: </w:t>
      </w:r>
      <w:proofErr w:type="gramStart"/>
      <w:r w:rsidR="00C24B53" w:rsidRPr="00507A79">
        <w:t>the</w:t>
      </w:r>
      <w:proofErr w:type="gramEnd"/>
      <w:r w:rsidR="00C24B53" w:rsidRPr="00507A79">
        <w:t xml:space="preserve"> Case of Barcelona</w:t>
      </w:r>
      <w:r w:rsidR="00B22260">
        <w:t>.</w:t>
      </w:r>
      <w:r w:rsidR="00C24B53" w:rsidRPr="00507A79">
        <w:t xml:space="preserve"> </w:t>
      </w:r>
      <w:r w:rsidR="00C24B53" w:rsidRPr="00507A79">
        <w:rPr>
          <w:b/>
        </w:rPr>
        <w:t>Journal of the Knowledge Economy</w:t>
      </w:r>
      <w:r w:rsidR="00C24B53" w:rsidRPr="00507A79">
        <w:t>, vol. 4:2, pp.135-148</w:t>
      </w:r>
      <w:r w:rsidRPr="00507A79">
        <w:t>, 2013.</w:t>
      </w:r>
    </w:p>
    <w:p w14:paraId="2ADCAB09" w14:textId="6E9A53E8" w:rsidR="00AE7704" w:rsidRDefault="00AE7704" w:rsidP="0046711A">
      <w:pPr>
        <w:pStyle w:val="Referncias"/>
        <w:jc w:val="left"/>
      </w:pPr>
    </w:p>
    <w:p w14:paraId="411B9E62" w14:textId="26F1DA47" w:rsidR="00AE7704" w:rsidRPr="00083358" w:rsidRDefault="00AE7704" w:rsidP="0046711A">
      <w:pPr>
        <w:pStyle w:val="Referncias"/>
        <w:jc w:val="left"/>
        <w:rPr>
          <w:lang w:val="pt-BR"/>
        </w:rPr>
      </w:pPr>
      <w:r w:rsidRPr="00083358">
        <w:rPr>
          <w:lang w:val="pt-BR"/>
        </w:rPr>
        <w:t>BAUMAN, Z.</w:t>
      </w:r>
      <w:r w:rsidR="00B22260">
        <w:rPr>
          <w:lang w:val="pt-BR"/>
        </w:rPr>
        <w:t>;</w:t>
      </w:r>
      <w:r w:rsidRPr="00083358">
        <w:rPr>
          <w:lang w:val="pt-BR"/>
        </w:rPr>
        <w:t xml:space="preserve"> LYON, D. </w:t>
      </w:r>
      <w:r w:rsidRPr="00083358">
        <w:rPr>
          <w:b/>
          <w:lang w:val="pt-BR"/>
        </w:rPr>
        <w:t>Vigilância Líquida</w:t>
      </w:r>
      <w:r w:rsidR="00B22260">
        <w:rPr>
          <w:lang w:val="pt-BR"/>
        </w:rPr>
        <w:t>.</w:t>
      </w:r>
      <w:r w:rsidRPr="00083358">
        <w:rPr>
          <w:lang w:val="pt-BR"/>
        </w:rPr>
        <w:t xml:space="preserve"> São Paulo, Brasil, Editora: Zahar, 2014</w:t>
      </w:r>
      <w:r w:rsidR="00B22260">
        <w:rPr>
          <w:lang w:val="pt-BR"/>
        </w:rPr>
        <w:t>.</w:t>
      </w:r>
    </w:p>
    <w:p w14:paraId="0AB0421A" w14:textId="26E496F8" w:rsidR="00EA1CE6" w:rsidRPr="00083358" w:rsidRDefault="00EA1CE6" w:rsidP="0046711A">
      <w:pPr>
        <w:pStyle w:val="Referncias"/>
        <w:jc w:val="left"/>
        <w:rPr>
          <w:lang w:val="pt-BR"/>
        </w:rPr>
      </w:pPr>
    </w:p>
    <w:p w14:paraId="2A80726D" w14:textId="6771296D" w:rsidR="00EA1CE6" w:rsidRPr="00083358" w:rsidRDefault="00EA1CE6" w:rsidP="0046711A">
      <w:pPr>
        <w:pStyle w:val="Referncias"/>
        <w:jc w:val="left"/>
      </w:pPr>
      <w:r>
        <w:t xml:space="preserve">BENJAMIN, W. </w:t>
      </w:r>
      <w:r w:rsidRPr="00EA1CE6">
        <w:rPr>
          <w:b/>
          <w:bCs w:val="0"/>
        </w:rPr>
        <w:t>Illuminations</w:t>
      </w:r>
      <w:r w:rsidR="00B22260">
        <w:t>.</w:t>
      </w:r>
      <w:r>
        <w:t xml:space="preserve"> New York, US, </w:t>
      </w:r>
      <w:proofErr w:type="spellStart"/>
      <w:r>
        <w:t>Editora</w:t>
      </w:r>
      <w:proofErr w:type="spellEnd"/>
      <w:r>
        <w:t xml:space="preserve">: </w:t>
      </w:r>
      <w:proofErr w:type="spellStart"/>
      <w:r w:rsidRPr="00083358">
        <w:t>Schocken</w:t>
      </w:r>
      <w:proofErr w:type="spellEnd"/>
      <w:r w:rsidRPr="00083358">
        <w:t xml:space="preserve"> Books, 2007</w:t>
      </w:r>
      <w:r w:rsidR="00B22260">
        <w:t>.</w:t>
      </w:r>
    </w:p>
    <w:p w14:paraId="253C40F7" w14:textId="77777777" w:rsidR="00017481" w:rsidRPr="00EB24DB" w:rsidRDefault="00017481" w:rsidP="0046711A">
      <w:pPr>
        <w:pStyle w:val="Referncias"/>
        <w:jc w:val="left"/>
      </w:pPr>
    </w:p>
    <w:p w14:paraId="6CEBA3D9" w14:textId="0D6FCD18" w:rsidR="00EA1CE6" w:rsidRPr="00507A79" w:rsidRDefault="0087195C" w:rsidP="0046711A">
      <w:pPr>
        <w:pStyle w:val="Referncias"/>
        <w:jc w:val="left"/>
      </w:pPr>
      <w:r w:rsidRPr="00507A79">
        <w:t>BENJAMIN, W</w:t>
      </w:r>
      <w:r w:rsidR="00017481" w:rsidRPr="00507A79">
        <w:t xml:space="preserve">. </w:t>
      </w:r>
      <w:r w:rsidR="00017481" w:rsidRPr="00507A79">
        <w:rPr>
          <w:b/>
        </w:rPr>
        <w:t>One way Street and Other Writings</w:t>
      </w:r>
      <w:r w:rsidR="00B22260">
        <w:t>.</w:t>
      </w:r>
      <w:r w:rsidR="00017481" w:rsidRPr="00507A79">
        <w:t xml:space="preserve"> London, England, </w:t>
      </w:r>
      <w:proofErr w:type="spellStart"/>
      <w:r w:rsidR="00017481" w:rsidRPr="00507A79">
        <w:t>Editora</w:t>
      </w:r>
      <w:proofErr w:type="spellEnd"/>
      <w:r w:rsidR="00017481" w:rsidRPr="00507A79">
        <w:t>: Penguin Modern Classics</w:t>
      </w:r>
      <w:r w:rsidRPr="00507A79">
        <w:t>, 2009</w:t>
      </w:r>
      <w:r w:rsidR="001865B9">
        <w:t>.</w:t>
      </w:r>
    </w:p>
    <w:p w14:paraId="116B8934" w14:textId="657B51E7" w:rsidR="004A1CEF" w:rsidRPr="00507A79" w:rsidRDefault="004A1CEF" w:rsidP="0046711A">
      <w:pPr>
        <w:pStyle w:val="Referncias"/>
        <w:jc w:val="left"/>
      </w:pPr>
    </w:p>
    <w:p w14:paraId="4701E5BB" w14:textId="30996393" w:rsidR="004A1CEF" w:rsidRDefault="0087195C" w:rsidP="0046711A">
      <w:pPr>
        <w:pStyle w:val="Referncias"/>
        <w:jc w:val="left"/>
      </w:pPr>
      <w:r w:rsidRPr="00507A79">
        <w:t>BENJAMIN, W</w:t>
      </w:r>
      <w:r w:rsidR="004A1CEF" w:rsidRPr="00507A79">
        <w:t xml:space="preserve">. </w:t>
      </w:r>
      <w:r w:rsidR="004A1CEF" w:rsidRPr="00507A79">
        <w:rPr>
          <w:b/>
        </w:rPr>
        <w:t>The Arcades Project</w:t>
      </w:r>
      <w:r w:rsidR="004A1CEF" w:rsidRPr="00507A79">
        <w:t xml:space="preserve">. </w:t>
      </w:r>
      <w:proofErr w:type="spellStart"/>
      <w:r w:rsidR="004A1CEF" w:rsidRPr="00507A79">
        <w:t>Belknap</w:t>
      </w:r>
      <w:proofErr w:type="spellEnd"/>
      <w:r w:rsidR="004A1CEF" w:rsidRPr="00507A79">
        <w:t xml:space="preserve"> Press of Harvard University, </w:t>
      </w:r>
      <w:proofErr w:type="spellStart"/>
      <w:r w:rsidR="004A1CEF" w:rsidRPr="00507A79">
        <w:t>Londres</w:t>
      </w:r>
      <w:proofErr w:type="spellEnd"/>
      <w:r w:rsidR="004A1CEF" w:rsidRPr="00507A79">
        <w:t>, 1999.</w:t>
      </w:r>
    </w:p>
    <w:p w14:paraId="66C5287F" w14:textId="34AF7BF6" w:rsidR="00F05CCE" w:rsidRDefault="00F05CCE" w:rsidP="0046711A">
      <w:pPr>
        <w:pStyle w:val="Referncias"/>
        <w:jc w:val="left"/>
      </w:pPr>
    </w:p>
    <w:p w14:paraId="1FF7FAD9" w14:textId="30D29022" w:rsidR="00017481" w:rsidRPr="00507A79" w:rsidRDefault="0087195C" w:rsidP="0046711A">
      <w:pPr>
        <w:pStyle w:val="Referncias"/>
        <w:jc w:val="left"/>
      </w:pPr>
      <w:r w:rsidRPr="00507A79">
        <w:t xml:space="preserve">BIBRI, S. E.; KROGSTIE, J. </w:t>
      </w:r>
      <w:r w:rsidR="00017481" w:rsidRPr="00507A79">
        <w:t>Smart sustainable cities of the future: An extensive interdisciplinary literature review</w:t>
      </w:r>
      <w:r w:rsidR="008E23B6">
        <w:t>.</w:t>
      </w:r>
      <w:r w:rsidR="00017481" w:rsidRPr="00507A79">
        <w:t xml:space="preserve"> </w:t>
      </w:r>
      <w:r w:rsidR="00017481" w:rsidRPr="008E23B6">
        <w:rPr>
          <w:b/>
          <w:bCs w:val="0"/>
        </w:rPr>
        <w:t>Sustainable Cities and Society</w:t>
      </w:r>
      <w:r w:rsidR="00017481" w:rsidRPr="00507A79">
        <w:t xml:space="preserve"> vol. 31, pp. 183–212</w:t>
      </w:r>
      <w:r w:rsidRPr="00507A79">
        <w:t>, 2017.</w:t>
      </w:r>
    </w:p>
    <w:p w14:paraId="075F2AAE" w14:textId="77777777" w:rsidR="00017481" w:rsidRPr="00507A79" w:rsidRDefault="00017481" w:rsidP="0046711A">
      <w:pPr>
        <w:pStyle w:val="Referncias"/>
        <w:jc w:val="left"/>
      </w:pPr>
    </w:p>
    <w:p w14:paraId="68F51280" w14:textId="0D145E49" w:rsidR="00017481" w:rsidRPr="00083358" w:rsidRDefault="00017481" w:rsidP="0046711A">
      <w:pPr>
        <w:pStyle w:val="Referncias"/>
        <w:jc w:val="left"/>
        <w:rPr>
          <w:lang w:val="pt-BR"/>
        </w:rPr>
      </w:pPr>
      <w:r w:rsidRPr="00083358">
        <w:rPr>
          <w:lang w:val="pt-BR"/>
        </w:rPr>
        <w:t>BRAGA, R</w:t>
      </w:r>
      <w:r w:rsidR="0087195C" w:rsidRPr="00083358">
        <w:rPr>
          <w:lang w:val="pt-BR"/>
        </w:rPr>
        <w:t>.</w:t>
      </w:r>
      <w:r w:rsidRPr="00083358">
        <w:rPr>
          <w:lang w:val="pt-BR"/>
        </w:rPr>
        <w:t xml:space="preserve">; RUBBO, </w:t>
      </w:r>
      <w:r w:rsidR="0087195C" w:rsidRPr="00083358">
        <w:rPr>
          <w:lang w:val="pt-BR"/>
        </w:rPr>
        <w:t>D. A</w:t>
      </w:r>
      <w:r w:rsidRPr="00083358">
        <w:rPr>
          <w:lang w:val="pt-BR"/>
        </w:rPr>
        <w:t xml:space="preserve">. Dois mestres na periferia do capitalismo: Michael </w:t>
      </w:r>
      <w:proofErr w:type="spellStart"/>
      <w:r w:rsidRPr="00083358">
        <w:rPr>
          <w:lang w:val="pt-BR"/>
        </w:rPr>
        <w:t>Löwy</w:t>
      </w:r>
      <w:proofErr w:type="spellEnd"/>
      <w:r w:rsidRPr="00083358">
        <w:rPr>
          <w:lang w:val="pt-BR"/>
        </w:rPr>
        <w:t xml:space="preserve"> e </w:t>
      </w:r>
      <w:proofErr w:type="spellStart"/>
      <w:r w:rsidRPr="00083358">
        <w:rPr>
          <w:lang w:val="pt-BR"/>
        </w:rPr>
        <w:t>Mariátegui</w:t>
      </w:r>
      <w:proofErr w:type="spellEnd"/>
      <w:r w:rsidRPr="00083358">
        <w:rPr>
          <w:lang w:val="pt-BR"/>
        </w:rPr>
        <w:t>. </w:t>
      </w:r>
      <w:r w:rsidRPr="00083358">
        <w:rPr>
          <w:b/>
          <w:lang w:val="pt-BR"/>
        </w:rPr>
        <w:t xml:space="preserve">Cad. </w:t>
      </w:r>
      <w:r w:rsidR="00C376CB" w:rsidRPr="00083358">
        <w:rPr>
          <w:b/>
          <w:lang w:val="pt-BR"/>
        </w:rPr>
        <w:t>CRH</w:t>
      </w:r>
      <w:r w:rsidR="00C376CB" w:rsidRPr="00083358">
        <w:rPr>
          <w:lang w:val="pt-BR"/>
        </w:rPr>
        <w:t>, Salvador, v.</w:t>
      </w:r>
      <w:r w:rsidRPr="00083358">
        <w:rPr>
          <w:lang w:val="pt-BR"/>
        </w:rPr>
        <w:t xml:space="preserve"> 31, n. 83, p. 321-</w:t>
      </w:r>
      <w:r w:rsidR="00C376CB" w:rsidRPr="00083358">
        <w:rPr>
          <w:lang w:val="pt-BR"/>
        </w:rPr>
        <w:t xml:space="preserve">334, </w:t>
      </w:r>
      <w:proofErr w:type="spellStart"/>
      <w:r w:rsidR="00C376CB" w:rsidRPr="00083358">
        <w:rPr>
          <w:lang w:val="pt-BR"/>
        </w:rPr>
        <w:t>ago</w:t>
      </w:r>
      <w:proofErr w:type="spellEnd"/>
      <w:r w:rsidR="00C376CB" w:rsidRPr="00083358">
        <w:rPr>
          <w:lang w:val="pt-BR"/>
        </w:rPr>
        <w:t>, 2018</w:t>
      </w:r>
      <w:r w:rsidRPr="00083358">
        <w:rPr>
          <w:lang w:val="pt-BR"/>
        </w:rPr>
        <w:t xml:space="preserve">. </w:t>
      </w:r>
    </w:p>
    <w:p w14:paraId="1CD3A8AC" w14:textId="77777777" w:rsidR="00017481" w:rsidRPr="00083358" w:rsidRDefault="00017481" w:rsidP="0046711A">
      <w:pPr>
        <w:pStyle w:val="Referncias"/>
        <w:jc w:val="left"/>
        <w:rPr>
          <w:lang w:val="pt-BR"/>
        </w:rPr>
      </w:pPr>
    </w:p>
    <w:p w14:paraId="2861A19F" w14:textId="4D0C2003" w:rsidR="004A1CEF" w:rsidRDefault="00017481" w:rsidP="0046711A">
      <w:pPr>
        <w:pStyle w:val="Referncias"/>
        <w:jc w:val="left"/>
        <w:rPr>
          <w:b/>
          <w:lang w:val="pt-BR"/>
        </w:rPr>
      </w:pPr>
      <w:r w:rsidRPr="00083358">
        <w:rPr>
          <w:lang w:val="pt-BR"/>
        </w:rPr>
        <w:t xml:space="preserve">BRUNO, F.; CARDOSO B.; KANASHIRO, M.; GUILHON, L.; MELGAÇO, L. (Eds.). </w:t>
      </w:r>
      <w:proofErr w:type="spellStart"/>
      <w:r w:rsidRPr="00083358">
        <w:rPr>
          <w:b/>
          <w:lang w:val="pt-BR"/>
        </w:rPr>
        <w:t>Tecnopolíticas</w:t>
      </w:r>
      <w:proofErr w:type="spellEnd"/>
      <w:r w:rsidRPr="00083358">
        <w:rPr>
          <w:b/>
          <w:lang w:val="pt-BR"/>
        </w:rPr>
        <w:t xml:space="preserve"> da vigilância:</w:t>
      </w:r>
      <w:r w:rsidR="00A44AA1" w:rsidRPr="00083358">
        <w:rPr>
          <w:b/>
          <w:lang w:val="pt-BR"/>
        </w:rPr>
        <w:t xml:space="preserve"> </w:t>
      </w:r>
      <w:r w:rsidRPr="00083358">
        <w:rPr>
          <w:b/>
          <w:lang w:val="pt-BR"/>
        </w:rPr>
        <w:t>perspectivas da margem</w:t>
      </w:r>
      <w:r w:rsidRPr="00083358">
        <w:rPr>
          <w:lang w:val="pt-BR"/>
        </w:rPr>
        <w:t xml:space="preserve">. </w:t>
      </w:r>
      <w:proofErr w:type="spellStart"/>
      <w:r w:rsidRPr="00083358">
        <w:rPr>
          <w:lang w:val="pt-BR"/>
        </w:rPr>
        <w:t>Boitempo</w:t>
      </w:r>
      <w:proofErr w:type="spellEnd"/>
      <w:r w:rsidRPr="00083358">
        <w:rPr>
          <w:lang w:val="pt-BR"/>
        </w:rPr>
        <w:t xml:space="preserve"> Editorial, 2019.</w:t>
      </w:r>
      <w:r w:rsidR="004A1CEF" w:rsidRPr="00083358">
        <w:rPr>
          <w:b/>
          <w:lang w:val="pt-BR"/>
        </w:rPr>
        <w:t xml:space="preserve"> </w:t>
      </w:r>
    </w:p>
    <w:p w14:paraId="6534ECC7" w14:textId="77777777" w:rsidR="006F002A" w:rsidRDefault="006F002A" w:rsidP="0046711A">
      <w:pPr>
        <w:pStyle w:val="Referncias"/>
        <w:jc w:val="left"/>
        <w:rPr>
          <w:b/>
          <w:lang w:val="pt-BR"/>
        </w:rPr>
      </w:pPr>
    </w:p>
    <w:p w14:paraId="110A3094" w14:textId="77777777" w:rsidR="006F002A" w:rsidRPr="00083358" w:rsidRDefault="006F002A" w:rsidP="0046711A">
      <w:pPr>
        <w:pStyle w:val="Referncias"/>
        <w:jc w:val="left"/>
        <w:rPr>
          <w:lang w:val="pt-BR"/>
        </w:rPr>
      </w:pPr>
      <w:r w:rsidRPr="00083358">
        <w:rPr>
          <w:lang w:val="pt-BR"/>
        </w:rPr>
        <w:t xml:space="preserve">DELEUZE, G. </w:t>
      </w:r>
      <w:proofErr w:type="spellStart"/>
      <w:r w:rsidRPr="00083358">
        <w:rPr>
          <w:b/>
          <w:lang w:val="pt-BR"/>
        </w:rPr>
        <w:t>Différence</w:t>
      </w:r>
      <w:proofErr w:type="spellEnd"/>
      <w:r w:rsidRPr="00083358">
        <w:rPr>
          <w:b/>
          <w:lang w:val="pt-BR"/>
        </w:rPr>
        <w:t xml:space="preserve"> et </w:t>
      </w:r>
      <w:proofErr w:type="spellStart"/>
      <w:r w:rsidRPr="00083358">
        <w:rPr>
          <w:b/>
          <w:lang w:val="pt-BR"/>
        </w:rPr>
        <w:t>répétition</w:t>
      </w:r>
      <w:proofErr w:type="spellEnd"/>
      <w:r w:rsidRPr="00083358">
        <w:rPr>
          <w:lang w:val="pt-BR"/>
        </w:rPr>
        <w:t>. Paris, França, Editora: PUF. 1968.</w:t>
      </w:r>
    </w:p>
    <w:p w14:paraId="4EF65B35" w14:textId="77777777" w:rsidR="006F002A" w:rsidRPr="00083358" w:rsidRDefault="006F002A" w:rsidP="0046711A">
      <w:pPr>
        <w:pStyle w:val="Referncias"/>
        <w:jc w:val="left"/>
        <w:rPr>
          <w:lang w:val="pt-BR"/>
        </w:rPr>
      </w:pPr>
    </w:p>
    <w:p w14:paraId="5C15D7FE" w14:textId="75DF501B" w:rsidR="006F002A" w:rsidRDefault="006F002A" w:rsidP="0046711A">
      <w:pPr>
        <w:pStyle w:val="Referncias"/>
        <w:jc w:val="left"/>
        <w:rPr>
          <w:lang w:val="pt-BR"/>
        </w:rPr>
      </w:pPr>
      <w:r w:rsidRPr="00083358">
        <w:rPr>
          <w:lang w:val="pt-BR"/>
        </w:rPr>
        <w:t>DELEUZE, G.</w:t>
      </w:r>
      <w:r w:rsidR="003B6AE2">
        <w:rPr>
          <w:lang w:val="pt-BR"/>
        </w:rPr>
        <w:t>;</w:t>
      </w:r>
      <w:r w:rsidRPr="00083358">
        <w:rPr>
          <w:lang w:val="pt-BR"/>
        </w:rPr>
        <w:t xml:space="preserve"> GUATTARI, F. </w:t>
      </w:r>
      <w:r w:rsidRPr="00083358">
        <w:rPr>
          <w:b/>
          <w:lang w:val="pt-BR"/>
        </w:rPr>
        <w:t>Mil Platôs – Capitalismo e Esquizofrenia</w:t>
      </w:r>
      <w:r w:rsidRPr="00083358">
        <w:rPr>
          <w:lang w:val="pt-BR"/>
        </w:rPr>
        <w:t>, São Paulo, Brasil: Editora 34, 2017.</w:t>
      </w:r>
    </w:p>
    <w:p w14:paraId="6ADCF199" w14:textId="77777777" w:rsidR="00017481" w:rsidRPr="00083358" w:rsidRDefault="00017481" w:rsidP="0046711A">
      <w:pPr>
        <w:pStyle w:val="Referncias"/>
        <w:jc w:val="left"/>
        <w:rPr>
          <w:lang w:val="pt-BR"/>
        </w:rPr>
      </w:pPr>
    </w:p>
    <w:p w14:paraId="394EAD42" w14:textId="19CDD3F9" w:rsidR="001F52AF" w:rsidRPr="001F52AF" w:rsidRDefault="001F52AF" w:rsidP="0046711A">
      <w:pPr>
        <w:pStyle w:val="Referncias"/>
        <w:jc w:val="left"/>
        <w:rPr>
          <w:lang w:val="pt-BR"/>
        </w:rPr>
      </w:pPr>
      <w:r w:rsidRPr="001F52AF">
        <w:rPr>
          <w:lang w:val="pt-BR"/>
        </w:rPr>
        <w:t xml:space="preserve">DOWBOR, L (Ed.). </w:t>
      </w:r>
      <w:r w:rsidRPr="001F52AF">
        <w:rPr>
          <w:b/>
          <w:bCs w:val="0"/>
          <w:lang w:val="pt-BR"/>
        </w:rPr>
        <w:t>Sociedade Vigiada</w:t>
      </w:r>
      <w:r w:rsidRPr="001F52AF">
        <w:rPr>
          <w:lang w:val="pt-BR"/>
        </w:rPr>
        <w:t xml:space="preserve">. </w:t>
      </w:r>
      <w:proofErr w:type="spellStart"/>
      <w:r w:rsidRPr="001F52AF">
        <w:rPr>
          <w:lang w:val="pt-BR"/>
        </w:rPr>
        <w:t>São</w:t>
      </w:r>
      <w:proofErr w:type="spellEnd"/>
      <w:r w:rsidRPr="001F52AF">
        <w:rPr>
          <w:lang w:val="pt-BR"/>
        </w:rPr>
        <w:t xml:space="preserve"> Paulo: Autonomia </w:t>
      </w:r>
      <w:proofErr w:type="spellStart"/>
      <w:r w:rsidRPr="001F52AF">
        <w:rPr>
          <w:lang w:val="pt-BR"/>
        </w:rPr>
        <w:t>Literária</w:t>
      </w:r>
      <w:proofErr w:type="spellEnd"/>
      <w:r w:rsidRPr="001F52AF">
        <w:rPr>
          <w:lang w:val="pt-BR"/>
        </w:rPr>
        <w:t xml:space="preserve">, 2020. </w:t>
      </w:r>
    </w:p>
    <w:p w14:paraId="575F62FF" w14:textId="0165A6BC" w:rsidR="00F05CCE" w:rsidRDefault="00F05CCE" w:rsidP="0046711A">
      <w:pPr>
        <w:pStyle w:val="Referncias"/>
        <w:jc w:val="left"/>
        <w:rPr>
          <w:lang w:val="pt-BR"/>
        </w:rPr>
      </w:pPr>
    </w:p>
    <w:p w14:paraId="06C8CA22" w14:textId="644839DA" w:rsidR="00F05CCE" w:rsidRPr="00F05CCE" w:rsidRDefault="00F05CCE" w:rsidP="0046711A">
      <w:pPr>
        <w:pStyle w:val="Referncias"/>
        <w:jc w:val="left"/>
      </w:pPr>
      <w:r w:rsidRPr="00F05CCE">
        <w:t xml:space="preserve">ELLIOTT, B. </w:t>
      </w:r>
      <w:r w:rsidRPr="00F05CCE">
        <w:rPr>
          <w:b/>
        </w:rPr>
        <w:t xml:space="preserve">Benjamin </w:t>
      </w:r>
      <w:proofErr w:type="gramStart"/>
      <w:r w:rsidRPr="00F05CCE">
        <w:rPr>
          <w:b/>
        </w:rPr>
        <w:t>For</w:t>
      </w:r>
      <w:proofErr w:type="gramEnd"/>
      <w:r w:rsidRPr="00F05CCE">
        <w:rPr>
          <w:b/>
        </w:rPr>
        <w:t xml:space="preserve"> Architects</w:t>
      </w:r>
      <w:r w:rsidR="00C376CB">
        <w:t>.</w:t>
      </w:r>
      <w:r w:rsidRPr="00F05CCE">
        <w:t xml:space="preserve"> New York, USA, </w:t>
      </w:r>
      <w:proofErr w:type="spellStart"/>
      <w:r w:rsidRPr="00F05CCE">
        <w:t>Editora</w:t>
      </w:r>
      <w:proofErr w:type="spellEnd"/>
      <w:r w:rsidRPr="00F05CCE">
        <w:t>: Routledge, 2010.</w:t>
      </w:r>
    </w:p>
    <w:p w14:paraId="7FE4EE6D" w14:textId="77777777" w:rsidR="00017481" w:rsidRPr="00F05CCE" w:rsidRDefault="00017481" w:rsidP="0046711A">
      <w:pPr>
        <w:pStyle w:val="Referncias"/>
        <w:jc w:val="left"/>
      </w:pPr>
    </w:p>
    <w:p w14:paraId="0C9BBA32" w14:textId="43161EBF" w:rsidR="00017481" w:rsidRPr="00083358" w:rsidRDefault="0087195C" w:rsidP="0046711A">
      <w:pPr>
        <w:pStyle w:val="Referncias"/>
        <w:jc w:val="left"/>
        <w:rPr>
          <w:lang w:val="pt-BR"/>
        </w:rPr>
      </w:pPr>
      <w:r w:rsidRPr="00083358">
        <w:rPr>
          <w:lang w:val="pt-BR"/>
        </w:rPr>
        <w:t>FERREIRA</w:t>
      </w:r>
      <w:r w:rsidR="00017481" w:rsidRPr="00083358">
        <w:rPr>
          <w:lang w:val="pt-BR"/>
        </w:rPr>
        <w:t xml:space="preserve">, V. </w:t>
      </w:r>
      <w:r w:rsidR="00017481" w:rsidRPr="00083358">
        <w:rPr>
          <w:b/>
          <w:lang w:val="pt-BR"/>
        </w:rPr>
        <w:t>O Estado da Arte nas Pesquisas Internacionais de Governança em Cidades Inteligentes</w:t>
      </w:r>
      <w:r w:rsidRPr="00083358">
        <w:rPr>
          <w:lang w:val="pt-BR"/>
        </w:rPr>
        <w:t>. Dissertação</w:t>
      </w:r>
      <w:r w:rsidR="00017481" w:rsidRPr="00083358">
        <w:rPr>
          <w:lang w:val="pt-BR"/>
        </w:rPr>
        <w:t xml:space="preserve"> </w:t>
      </w:r>
      <w:r w:rsidRPr="00083358">
        <w:rPr>
          <w:lang w:val="pt-BR"/>
        </w:rPr>
        <w:t>(</w:t>
      </w:r>
      <w:r w:rsidR="00017481" w:rsidRPr="00083358">
        <w:rPr>
          <w:lang w:val="pt-BR"/>
        </w:rPr>
        <w:t>Mestrado</w:t>
      </w:r>
      <w:r w:rsidRPr="00083358">
        <w:rPr>
          <w:lang w:val="pt-BR"/>
        </w:rPr>
        <w:t xml:space="preserve"> em Engenharia Urbana) – Departamento de Engenharia </w:t>
      </w:r>
      <w:r w:rsidR="00B1003D" w:rsidRPr="00083358">
        <w:rPr>
          <w:lang w:val="pt-BR"/>
        </w:rPr>
        <w:t>Civil, Universidade</w:t>
      </w:r>
      <w:r w:rsidRPr="00083358">
        <w:rPr>
          <w:lang w:val="pt-BR"/>
        </w:rPr>
        <w:t xml:space="preserve"> Federal de São Carlos, 2019</w:t>
      </w:r>
      <w:r w:rsidR="000D7192">
        <w:rPr>
          <w:lang w:val="pt-BR"/>
        </w:rPr>
        <w:t>.</w:t>
      </w:r>
    </w:p>
    <w:p w14:paraId="4D42C789" w14:textId="77777777" w:rsidR="00017481" w:rsidRPr="00083358" w:rsidRDefault="00017481" w:rsidP="0046711A">
      <w:pPr>
        <w:pStyle w:val="Referncias"/>
        <w:jc w:val="left"/>
        <w:rPr>
          <w:lang w:val="pt-BR"/>
        </w:rPr>
      </w:pPr>
    </w:p>
    <w:p w14:paraId="15EDB587" w14:textId="2DBC1843" w:rsidR="00017481" w:rsidRPr="00507A79" w:rsidRDefault="00017481" w:rsidP="0046711A">
      <w:pPr>
        <w:pStyle w:val="Referncias"/>
        <w:jc w:val="left"/>
      </w:pPr>
      <w:r w:rsidRPr="00083358">
        <w:rPr>
          <w:lang w:val="pt-BR"/>
        </w:rPr>
        <w:t xml:space="preserve">FOUCAULT, M. </w:t>
      </w:r>
      <w:r w:rsidRPr="00083358">
        <w:rPr>
          <w:b/>
          <w:lang w:val="pt-BR"/>
        </w:rPr>
        <w:t>Vigiar e Punir</w:t>
      </w:r>
      <w:r w:rsidRPr="00083358">
        <w:rPr>
          <w:lang w:val="pt-BR"/>
        </w:rPr>
        <w:t xml:space="preserve">. </w:t>
      </w:r>
      <w:proofErr w:type="spellStart"/>
      <w:r w:rsidRPr="00507A79">
        <w:t>Editora</w:t>
      </w:r>
      <w:proofErr w:type="spellEnd"/>
      <w:r w:rsidRPr="00507A79">
        <w:t xml:space="preserve"> </w:t>
      </w:r>
      <w:proofErr w:type="spellStart"/>
      <w:r w:rsidRPr="00507A79">
        <w:t>Vozes</w:t>
      </w:r>
      <w:proofErr w:type="spellEnd"/>
      <w:r w:rsidRPr="00507A79">
        <w:t>, 199</w:t>
      </w:r>
      <w:r w:rsidR="002A05C8">
        <w:t>9</w:t>
      </w:r>
      <w:r w:rsidRPr="00507A79">
        <w:t>.</w:t>
      </w:r>
    </w:p>
    <w:p w14:paraId="5B59BEF4" w14:textId="77777777" w:rsidR="00017481" w:rsidRPr="00507A79" w:rsidRDefault="00017481" w:rsidP="0046711A">
      <w:pPr>
        <w:pStyle w:val="Referncias"/>
        <w:jc w:val="left"/>
      </w:pPr>
    </w:p>
    <w:p w14:paraId="6E4E0322" w14:textId="230EF5E9" w:rsidR="00C24B53" w:rsidRPr="00507A79" w:rsidRDefault="00017481" w:rsidP="0046711A">
      <w:pPr>
        <w:pStyle w:val="Referncias"/>
        <w:jc w:val="left"/>
      </w:pPr>
      <w:r w:rsidRPr="00507A79">
        <w:t xml:space="preserve">FUCHS, C. </w:t>
      </w:r>
      <w:proofErr w:type="spellStart"/>
      <w:r w:rsidRPr="00507A79">
        <w:t>Labor</w:t>
      </w:r>
      <w:proofErr w:type="spellEnd"/>
      <w:r w:rsidRPr="00507A79">
        <w:t xml:space="preserve"> in Informational Capitalism and on the Internet. </w:t>
      </w:r>
      <w:r w:rsidRPr="00507A79">
        <w:rPr>
          <w:b/>
        </w:rPr>
        <w:t>The Information Society</w:t>
      </w:r>
      <w:r w:rsidRPr="00507A79">
        <w:t>, v. 26, n. 3, p. 179-196, 2010.</w:t>
      </w:r>
    </w:p>
    <w:p w14:paraId="10F5A9C0" w14:textId="77777777" w:rsidR="00C24B53" w:rsidRPr="00507A79" w:rsidRDefault="00C24B53" w:rsidP="0046711A">
      <w:pPr>
        <w:pStyle w:val="Referncias"/>
        <w:jc w:val="left"/>
      </w:pPr>
    </w:p>
    <w:p w14:paraId="0FB8C2C8" w14:textId="0FFCB0BB" w:rsidR="00017481" w:rsidRPr="00507A79" w:rsidRDefault="00017481" w:rsidP="0046711A">
      <w:pPr>
        <w:pStyle w:val="Referncias"/>
        <w:jc w:val="left"/>
      </w:pPr>
      <w:r w:rsidRPr="00507A79">
        <w:t xml:space="preserve">FUCHS C. Dallas Smythe today – the audience commodity, the digital labour debate, Marxist political economy and critical theory. Prolegomena to a digital labour theory of value. </w:t>
      </w:r>
      <w:proofErr w:type="spellStart"/>
      <w:r w:rsidRPr="00507A79">
        <w:rPr>
          <w:b/>
        </w:rPr>
        <w:t>tripleC</w:t>
      </w:r>
      <w:proofErr w:type="spellEnd"/>
      <w:r w:rsidRPr="00507A79">
        <w:rPr>
          <w:b/>
        </w:rPr>
        <w:t>: Communication, Capitalism &amp; Critique. Open Access Journal for a Global Sustainable Information Society</w:t>
      </w:r>
      <w:r w:rsidRPr="00507A79">
        <w:t>, v. 10, n. 2, p. 692-740, 2012.</w:t>
      </w:r>
    </w:p>
    <w:p w14:paraId="381F9989" w14:textId="2F51E8AC" w:rsidR="009B7AD3" w:rsidRPr="00507A79" w:rsidRDefault="009B7AD3" w:rsidP="0046711A">
      <w:pPr>
        <w:pStyle w:val="Referncias"/>
        <w:jc w:val="left"/>
      </w:pPr>
    </w:p>
    <w:p w14:paraId="7457E865" w14:textId="5801BA50" w:rsidR="009B7AD3" w:rsidRDefault="00EB24DB" w:rsidP="0046711A">
      <w:pPr>
        <w:pStyle w:val="Referncias"/>
        <w:jc w:val="left"/>
      </w:pPr>
      <w:r w:rsidRPr="00507A79">
        <w:t xml:space="preserve">GROSSI, G. E PIANEZZI, D. </w:t>
      </w:r>
      <w:r w:rsidR="009B7AD3" w:rsidRPr="00507A79">
        <w:t xml:space="preserve">Smart cities: Utopia or neoliberal </w:t>
      </w:r>
      <w:proofErr w:type="gramStart"/>
      <w:r w:rsidR="009B7AD3" w:rsidRPr="00507A79">
        <w:t>ideology?</w:t>
      </w:r>
      <w:r w:rsidR="0024251C">
        <w:t>.</w:t>
      </w:r>
      <w:proofErr w:type="gramEnd"/>
      <w:r w:rsidR="009B7AD3" w:rsidRPr="00507A79">
        <w:t xml:space="preserve"> </w:t>
      </w:r>
      <w:r w:rsidR="009B7AD3" w:rsidRPr="00507A79">
        <w:rPr>
          <w:b/>
        </w:rPr>
        <w:t>Cities,</w:t>
      </w:r>
      <w:r w:rsidR="009B7AD3" w:rsidRPr="00507A79">
        <w:t xml:space="preserve"> vol. 69, Pp. 79-85. </w:t>
      </w:r>
      <w:r w:rsidR="00DD7395" w:rsidRPr="00507A79">
        <w:t>2017</w:t>
      </w:r>
      <w:r w:rsidR="00B22260">
        <w:t>.</w:t>
      </w:r>
    </w:p>
    <w:p w14:paraId="18DBC8C8" w14:textId="77777777" w:rsidR="00B22260" w:rsidRDefault="00B22260" w:rsidP="0046711A">
      <w:pPr>
        <w:pStyle w:val="Referncias"/>
        <w:jc w:val="left"/>
      </w:pPr>
    </w:p>
    <w:p w14:paraId="46359076" w14:textId="42B26571" w:rsidR="00B22260" w:rsidRPr="00507A79" w:rsidRDefault="00B22260" w:rsidP="0046711A">
      <w:pPr>
        <w:pStyle w:val="Referncias"/>
        <w:jc w:val="left"/>
      </w:pPr>
      <w:r w:rsidRPr="00507A79">
        <w:t xml:space="preserve">HARVEY, D. </w:t>
      </w:r>
      <w:r w:rsidRPr="00507A79">
        <w:rPr>
          <w:b/>
        </w:rPr>
        <w:t>A brief history of neoliberalism</w:t>
      </w:r>
      <w:r w:rsidRPr="00507A79">
        <w:t>. Oxford: Oxford University Press. 2005</w:t>
      </w:r>
      <w:r>
        <w:t>.</w:t>
      </w:r>
    </w:p>
    <w:p w14:paraId="1FF8F5DD" w14:textId="77777777" w:rsidR="00017481" w:rsidRPr="00507A79" w:rsidRDefault="00017481" w:rsidP="0046711A">
      <w:pPr>
        <w:pStyle w:val="Referncias"/>
        <w:jc w:val="left"/>
      </w:pPr>
    </w:p>
    <w:p w14:paraId="2CFCDC0E" w14:textId="6A8C4A65" w:rsidR="00017481" w:rsidRPr="00507A79" w:rsidRDefault="00EB24DB" w:rsidP="0046711A">
      <w:pPr>
        <w:pStyle w:val="Referncias"/>
        <w:jc w:val="left"/>
      </w:pPr>
      <w:r w:rsidRPr="00507A79">
        <w:t>HARVE</w:t>
      </w:r>
      <w:r w:rsidR="00E835EF">
        <w:t>Y</w:t>
      </w:r>
      <w:r w:rsidRPr="00507A79">
        <w:t xml:space="preserve">, D. </w:t>
      </w:r>
      <w:r w:rsidR="00017481" w:rsidRPr="00507A79">
        <w:rPr>
          <w:b/>
        </w:rPr>
        <w:t>Paris, Capital of Modernity</w:t>
      </w:r>
      <w:r w:rsidR="00017481" w:rsidRPr="00507A79">
        <w:t>. New York: Routledge.</w:t>
      </w:r>
      <w:r w:rsidR="00DD7395" w:rsidRPr="00507A79">
        <w:t xml:space="preserve"> 2003.</w:t>
      </w:r>
    </w:p>
    <w:p w14:paraId="7B92C479" w14:textId="77777777" w:rsidR="00017481" w:rsidRPr="00507A79" w:rsidRDefault="00017481" w:rsidP="0046711A">
      <w:pPr>
        <w:pStyle w:val="Referncias"/>
        <w:jc w:val="left"/>
      </w:pPr>
    </w:p>
    <w:p w14:paraId="4B540686" w14:textId="55556A19" w:rsidR="00017481" w:rsidRPr="00507A79" w:rsidRDefault="00EB24DB" w:rsidP="0046711A">
      <w:pPr>
        <w:pStyle w:val="Referncias"/>
        <w:jc w:val="left"/>
      </w:pPr>
      <w:r w:rsidRPr="00507A79">
        <w:t>HOLLANDS, R</w:t>
      </w:r>
      <w:r w:rsidR="00017481" w:rsidRPr="00507A79">
        <w:t>.</w:t>
      </w:r>
      <w:r w:rsidR="00DD7395" w:rsidRPr="00507A79">
        <w:t xml:space="preserve"> </w:t>
      </w:r>
      <w:r w:rsidR="00017481" w:rsidRPr="00507A79">
        <w:t xml:space="preserve">Will the real smart city please stand </w:t>
      </w:r>
      <w:proofErr w:type="gramStart"/>
      <w:r w:rsidR="00017481" w:rsidRPr="00507A79">
        <w:t>up?</w:t>
      </w:r>
      <w:r w:rsidR="00DD7395" w:rsidRPr="00507A79">
        <w:t>.</w:t>
      </w:r>
      <w:proofErr w:type="gramEnd"/>
      <w:r w:rsidR="00017481" w:rsidRPr="00507A79">
        <w:t xml:space="preserve"> </w:t>
      </w:r>
      <w:r w:rsidR="00017481" w:rsidRPr="00507A79">
        <w:rPr>
          <w:b/>
        </w:rPr>
        <w:t>City: analysis of urban trends, culture, theory, policy, action,</w:t>
      </w:r>
      <w:r w:rsidR="00017481" w:rsidRPr="00507A79">
        <w:t xml:space="preserve"> vol.12, no.3, pp 303-320, </w:t>
      </w:r>
      <w:proofErr w:type="spellStart"/>
      <w:r w:rsidR="00017481" w:rsidRPr="00507A79">
        <w:t>nov</w:t>
      </w:r>
      <w:proofErr w:type="spellEnd"/>
      <w:r w:rsidR="00DD7395" w:rsidRPr="00507A79">
        <w:t>, 2008.</w:t>
      </w:r>
    </w:p>
    <w:p w14:paraId="718B19D2" w14:textId="77777777" w:rsidR="00017481" w:rsidRPr="00507A79" w:rsidRDefault="00017481" w:rsidP="0046711A">
      <w:pPr>
        <w:pStyle w:val="Referncias"/>
        <w:jc w:val="left"/>
      </w:pPr>
    </w:p>
    <w:p w14:paraId="006A70A6" w14:textId="5AB97383" w:rsidR="00017481" w:rsidRPr="007E4794" w:rsidRDefault="00EB24DB" w:rsidP="0046711A">
      <w:pPr>
        <w:pStyle w:val="Referncias"/>
        <w:jc w:val="left"/>
        <w:rPr>
          <w:lang w:val="pt-BR"/>
        </w:rPr>
      </w:pPr>
      <w:r w:rsidRPr="00507A79">
        <w:t xml:space="preserve">HOLLANDS, </w:t>
      </w:r>
      <w:r w:rsidR="00017481" w:rsidRPr="00507A79">
        <w:t>R.</w:t>
      </w:r>
      <w:r w:rsidR="00DD7395" w:rsidRPr="00507A79">
        <w:t xml:space="preserve"> </w:t>
      </w:r>
      <w:r w:rsidR="00017481" w:rsidRPr="00507A79">
        <w:t>Critical Interventions into the corporate smart cities</w:t>
      </w:r>
      <w:r w:rsidR="007E4794">
        <w:t>.</w:t>
      </w:r>
      <w:r w:rsidR="00017481" w:rsidRPr="00507A79">
        <w:t xml:space="preserve"> </w:t>
      </w:r>
      <w:r w:rsidR="00017481" w:rsidRPr="007E4794">
        <w:rPr>
          <w:b/>
          <w:lang w:val="pt-BR"/>
        </w:rPr>
        <w:t xml:space="preserve">Cambridge </w:t>
      </w:r>
      <w:proofErr w:type="spellStart"/>
      <w:r w:rsidR="00017481" w:rsidRPr="007E4794">
        <w:rPr>
          <w:b/>
          <w:lang w:val="pt-BR"/>
        </w:rPr>
        <w:t>Journal</w:t>
      </w:r>
      <w:proofErr w:type="spellEnd"/>
      <w:r w:rsidR="00017481" w:rsidRPr="007E4794">
        <w:rPr>
          <w:b/>
          <w:lang w:val="pt-BR"/>
        </w:rPr>
        <w:t xml:space="preserve"> </w:t>
      </w:r>
      <w:proofErr w:type="spellStart"/>
      <w:r w:rsidR="00017481" w:rsidRPr="007E4794">
        <w:rPr>
          <w:b/>
          <w:lang w:val="pt-BR"/>
        </w:rPr>
        <w:t>of</w:t>
      </w:r>
      <w:proofErr w:type="spellEnd"/>
      <w:r w:rsidR="00017481" w:rsidRPr="007E4794">
        <w:rPr>
          <w:b/>
          <w:lang w:val="pt-BR"/>
        </w:rPr>
        <w:t xml:space="preserve"> </w:t>
      </w:r>
      <w:proofErr w:type="spellStart"/>
      <w:r w:rsidR="00017481" w:rsidRPr="007E4794">
        <w:rPr>
          <w:b/>
          <w:lang w:val="pt-BR"/>
        </w:rPr>
        <w:t>Regions</w:t>
      </w:r>
      <w:proofErr w:type="spellEnd"/>
      <w:r w:rsidR="00017481" w:rsidRPr="007E4794">
        <w:rPr>
          <w:b/>
          <w:lang w:val="pt-BR"/>
        </w:rPr>
        <w:t xml:space="preserve">, </w:t>
      </w:r>
      <w:proofErr w:type="spellStart"/>
      <w:r w:rsidR="00017481" w:rsidRPr="007E4794">
        <w:rPr>
          <w:b/>
          <w:lang w:val="pt-BR"/>
        </w:rPr>
        <w:t>Economy</w:t>
      </w:r>
      <w:proofErr w:type="spellEnd"/>
      <w:r w:rsidR="00017481" w:rsidRPr="007E4794">
        <w:rPr>
          <w:b/>
          <w:lang w:val="pt-BR"/>
        </w:rPr>
        <w:t xml:space="preserve"> </w:t>
      </w:r>
      <w:proofErr w:type="spellStart"/>
      <w:r w:rsidR="00017481" w:rsidRPr="007E4794">
        <w:rPr>
          <w:b/>
          <w:lang w:val="pt-BR"/>
        </w:rPr>
        <w:t>and</w:t>
      </w:r>
      <w:proofErr w:type="spellEnd"/>
      <w:r w:rsidR="00017481" w:rsidRPr="007E4794">
        <w:rPr>
          <w:b/>
          <w:lang w:val="pt-BR"/>
        </w:rPr>
        <w:t xml:space="preserve"> Society</w:t>
      </w:r>
      <w:r w:rsidR="00017481" w:rsidRPr="007E4794">
        <w:rPr>
          <w:lang w:val="pt-BR"/>
        </w:rPr>
        <w:t>, Vol. 8, pp 61-77</w:t>
      </w:r>
      <w:r w:rsidR="00DD7395" w:rsidRPr="007E4794">
        <w:rPr>
          <w:lang w:val="pt-BR"/>
        </w:rPr>
        <w:t>, 2015.</w:t>
      </w:r>
    </w:p>
    <w:p w14:paraId="7F0B9254" w14:textId="79F9A729" w:rsidR="00EA1CE6" w:rsidRPr="007E4794" w:rsidRDefault="00EA1CE6" w:rsidP="0046711A">
      <w:pPr>
        <w:pStyle w:val="Referncias"/>
        <w:jc w:val="left"/>
        <w:rPr>
          <w:lang w:val="pt-BR"/>
        </w:rPr>
      </w:pPr>
    </w:p>
    <w:p w14:paraId="798EB977" w14:textId="3BBF5B59" w:rsidR="00EA1CE6" w:rsidRPr="00083358" w:rsidRDefault="00EA1CE6" w:rsidP="0046711A">
      <w:pPr>
        <w:pStyle w:val="Referncias"/>
        <w:jc w:val="left"/>
        <w:rPr>
          <w:lang w:val="pt-BR"/>
        </w:rPr>
      </w:pPr>
      <w:r w:rsidRPr="00083358">
        <w:rPr>
          <w:lang w:val="pt-BR"/>
        </w:rPr>
        <w:t xml:space="preserve">HONNETH, A. </w:t>
      </w:r>
      <w:r w:rsidRPr="007E4794">
        <w:rPr>
          <w:b/>
          <w:bCs w:val="0"/>
          <w:lang w:val="pt-BR"/>
        </w:rPr>
        <w:t>Reificação: Um estudo de teoria do reconhecimento</w:t>
      </w:r>
      <w:r w:rsidR="007E4794">
        <w:rPr>
          <w:lang w:val="pt-BR"/>
        </w:rPr>
        <w:t>.</w:t>
      </w:r>
      <w:r>
        <w:rPr>
          <w:lang w:val="pt-BR"/>
        </w:rPr>
        <w:t xml:space="preserve"> São Paulo: Editora Unesp, 2018.</w:t>
      </w:r>
    </w:p>
    <w:p w14:paraId="72C02D59" w14:textId="51989EF9" w:rsidR="00EA1CE6" w:rsidRPr="00083358" w:rsidRDefault="00EA1CE6" w:rsidP="0046711A">
      <w:pPr>
        <w:pStyle w:val="Referncias"/>
        <w:jc w:val="left"/>
        <w:rPr>
          <w:lang w:val="pt-BR"/>
        </w:rPr>
      </w:pPr>
    </w:p>
    <w:p w14:paraId="256D7C0F" w14:textId="0EF9F878" w:rsidR="00017481" w:rsidRDefault="00EB24DB" w:rsidP="0046711A">
      <w:pPr>
        <w:pStyle w:val="Referncias"/>
        <w:jc w:val="left"/>
        <w:rPr>
          <w:lang w:val="pt-BR"/>
        </w:rPr>
      </w:pPr>
      <w:r w:rsidRPr="00083358">
        <w:rPr>
          <w:lang w:val="pt-BR"/>
        </w:rPr>
        <w:t xml:space="preserve">LÉVY, </w:t>
      </w:r>
      <w:r w:rsidR="00017481" w:rsidRPr="00083358">
        <w:rPr>
          <w:lang w:val="pt-BR"/>
        </w:rPr>
        <w:t>P.</w:t>
      </w:r>
      <w:r w:rsidR="00DD7395" w:rsidRPr="00083358">
        <w:rPr>
          <w:lang w:val="pt-BR"/>
        </w:rPr>
        <w:t xml:space="preserve"> </w:t>
      </w:r>
      <w:r w:rsidR="00017481" w:rsidRPr="00083358">
        <w:rPr>
          <w:b/>
          <w:lang w:val="pt-BR"/>
        </w:rPr>
        <w:t xml:space="preserve">O que é o </w:t>
      </w:r>
      <w:proofErr w:type="gramStart"/>
      <w:r w:rsidR="00017481" w:rsidRPr="00083358">
        <w:rPr>
          <w:b/>
          <w:lang w:val="pt-BR"/>
        </w:rPr>
        <w:t>Virtual?</w:t>
      </w:r>
      <w:r w:rsidR="00861741">
        <w:rPr>
          <w:b/>
          <w:lang w:val="pt-BR"/>
        </w:rPr>
        <w:t>.</w:t>
      </w:r>
      <w:proofErr w:type="gramEnd"/>
      <w:r w:rsidR="00017481" w:rsidRPr="00083358">
        <w:rPr>
          <w:lang w:val="pt-BR"/>
        </w:rPr>
        <w:t xml:space="preserve"> São Paulo: Editora 34</w:t>
      </w:r>
      <w:r w:rsidR="00DD7395" w:rsidRPr="00083358">
        <w:rPr>
          <w:lang w:val="pt-BR"/>
        </w:rPr>
        <w:t>, 2011.</w:t>
      </w:r>
    </w:p>
    <w:p w14:paraId="26BDC5CC" w14:textId="5959F169" w:rsidR="003B6AE2" w:rsidRDefault="003B6AE2" w:rsidP="0046711A">
      <w:pPr>
        <w:pStyle w:val="Referncias"/>
        <w:jc w:val="left"/>
        <w:rPr>
          <w:lang w:val="pt-BR"/>
        </w:rPr>
      </w:pPr>
    </w:p>
    <w:p w14:paraId="0F2CDB82" w14:textId="77777777" w:rsidR="003B6AE2" w:rsidRPr="003B6AE2" w:rsidRDefault="003B6AE2" w:rsidP="0046711A">
      <w:pPr>
        <w:pStyle w:val="Referncias"/>
        <w:jc w:val="left"/>
        <w:rPr>
          <w:lang w:val="pt-BR"/>
        </w:rPr>
      </w:pPr>
      <w:r w:rsidRPr="00083358">
        <w:rPr>
          <w:lang w:val="pt-BR"/>
        </w:rPr>
        <w:t>LÖWY, M. </w:t>
      </w:r>
      <w:r w:rsidRPr="007B7C33">
        <w:rPr>
          <w:b/>
          <w:bCs w:val="0"/>
          <w:lang w:val="pt-BR"/>
        </w:rPr>
        <w:t>A política do desenvolvimento desigual e combinado: a teoria da revolução permanente</w:t>
      </w:r>
      <w:r w:rsidRPr="00083358">
        <w:rPr>
          <w:lang w:val="pt-BR"/>
        </w:rPr>
        <w:t xml:space="preserve">. </w:t>
      </w:r>
      <w:r w:rsidRPr="003B6AE2">
        <w:rPr>
          <w:lang w:val="pt-BR"/>
        </w:rPr>
        <w:t xml:space="preserve">São Paulo: </w:t>
      </w:r>
      <w:proofErr w:type="spellStart"/>
      <w:r w:rsidRPr="003B6AE2">
        <w:rPr>
          <w:lang w:val="pt-BR"/>
        </w:rPr>
        <w:t>Sundermann</w:t>
      </w:r>
      <w:proofErr w:type="spellEnd"/>
      <w:r w:rsidRPr="003B6AE2">
        <w:rPr>
          <w:lang w:val="pt-BR"/>
        </w:rPr>
        <w:t>, 2015.</w:t>
      </w:r>
    </w:p>
    <w:p w14:paraId="6A8F1BDD" w14:textId="77777777" w:rsidR="003B6AE2" w:rsidRPr="00083358" w:rsidRDefault="003B6AE2" w:rsidP="0046711A">
      <w:pPr>
        <w:pStyle w:val="Referncias"/>
        <w:jc w:val="left"/>
        <w:rPr>
          <w:lang w:val="pt-BR"/>
        </w:rPr>
      </w:pPr>
    </w:p>
    <w:p w14:paraId="67F2F758" w14:textId="354752C1" w:rsidR="00017481" w:rsidRPr="00083358" w:rsidRDefault="00017481" w:rsidP="0046711A">
      <w:pPr>
        <w:pStyle w:val="Referncias"/>
        <w:jc w:val="left"/>
        <w:rPr>
          <w:lang w:val="pt-BR"/>
        </w:rPr>
      </w:pPr>
      <w:r w:rsidRPr="00083358">
        <w:rPr>
          <w:lang w:val="pt-BR"/>
        </w:rPr>
        <w:t xml:space="preserve">LÖWY, </w:t>
      </w:r>
      <w:r w:rsidR="00861741" w:rsidRPr="00083358">
        <w:rPr>
          <w:lang w:val="pt-BR"/>
        </w:rPr>
        <w:t xml:space="preserve">M. </w:t>
      </w:r>
      <w:r w:rsidR="00861741" w:rsidRPr="003B6AE2">
        <w:rPr>
          <w:b/>
          <w:bCs w:val="0"/>
          <w:lang w:val="pt-BR"/>
        </w:rPr>
        <w:t>A</w:t>
      </w:r>
      <w:r w:rsidRPr="00083358">
        <w:rPr>
          <w:b/>
          <w:lang w:val="pt-BR"/>
        </w:rPr>
        <w:t xml:space="preserve"> teoria do desenvolvimento desigual e combinado</w:t>
      </w:r>
      <w:r w:rsidRPr="00083358">
        <w:rPr>
          <w:lang w:val="pt-BR"/>
        </w:rPr>
        <w:t>. Outubro, São Paulo, n. 1, p. 73-80, 1998.</w:t>
      </w:r>
    </w:p>
    <w:p w14:paraId="18DF41D2" w14:textId="54BE30FD" w:rsidR="00017481" w:rsidRPr="00083358" w:rsidRDefault="00017481" w:rsidP="0046711A">
      <w:pPr>
        <w:pStyle w:val="Referncias"/>
        <w:jc w:val="left"/>
        <w:rPr>
          <w:lang w:val="pt-BR"/>
        </w:rPr>
      </w:pPr>
      <w:r w:rsidRPr="00083358">
        <w:rPr>
          <w:lang w:val="pt-BR"/>
        </w:rPr>
        <w:t xml:space="preserve">LÖWY, M. </w:t>
      </w:r>
      <w:r w:rsidRPr="00083358">
        <w:rPr>
          <w:b/>
          <w:lang w:val="pt-BR"/>
        </w:rPr>
        <w:t xml:space="preserve">Dialética revolucionária contra a ideologia burguesa do progresso. </w:t>
      </w:r>
      <w:r w:rsidRPr="00083358">
        <w:rPr>
          <w:lang w:val="pt-BR"/>
        </w:rPr>
        <w:t xml:space="preserve">In: MARX, K.; ENGELS, F. Lutas de classes na Rússia. São Paulo: </w:t>
      </w:r>
      <w:proofErr w:type="spellStart"/>
      <w:r w:rsidRPr="00083358">
        <w:rPr>
          <w:lang w:val="pt-BR"/>
        </w:rPr>
        <w:t>Boitempo</w:t>
      </w:r>
      <w:proofErr w:type="spellEnd"/>
      <w:r w:rsidRPr="00083358">
        <w:rPr>
          <w:lang w:val="pt-BR"/>
        </w:rPr>
        <w:t>, p. 9-16.</w:t>
      </w:r>
      <w:r w:rsidR="00DD7395" w:rsidRPr="00083358">
        <w:rPr>
          <w:lang w:val="pt-BR"/>
        </w:rPr>
        <w:t xml:space="preserve"> 2013.</w:t>
      </w:r>
    </w:p>
    <w:p w14:paraId="19219F58" w14:textId="39EAB954" w:rsidR="002F10F9" w:rsidRPr="00507A79" w:rsidRDefault="002F10F9" w:rsidP="0046711A">
      <w:pPr>
        <w:pStyle w:val="Referncias"/>
        <w:jc w:val="left"/>
      </w:pPr>
    </w:p>
    <w:p w14:paraId="7CD4947E" w14:textId="5BB4FF01" w:rsidR="002F10F9" w:rsidRPr="00507A79" w:rsidRDefault="002F10F9" w:rsidP="0046711A">
      <w:pPr>
        <w:pStyle w:val="Referncias"/>
        <w:jc w:val="left"/>
      </w:pPr>
      <w:r w:rsidRPr="00507A79">
        <w:t>LYONS, G. Getting smart about urban mobility–aligning the paradigms of smart and sustainable. </w:t>
      </w:r>
      <w:r w:rsidRPr="00507A79">
        <w:rPr>
          <w:b/>
        </w:rPr>
        <w:t>Transportation Research Part A: Policy and Practice</w:t>
      </w:r>
      <w:r w:rsidRPr="00507A79">
        <w:t>, v. 115, p. 4-14, 2018.</w:t>
      </w:r>
    </w:p>
    <w:p w14:paraId="3818BD59" w14:textId="2824D799" w:rsidR="002F10F9" w:rsidRPr="00507A79" w:rsidRDefault="002F10F9" w:rsidP="0046711A">
      <w:pPr>
        <w:pStyle w:val="Referncias"/>
        <w:jc w:val="left"/>
      </w:pPr>
    </w:p>
    <w:p w14:paraId="6725DCB7" w14:textId="49A7C392" w:rsidR="002F10F9" w:rsidRPr="002F10F9" w:rsidRDefault="00EB24DB" w:rsidP="0046711A">
      <w:pPr>
        <w:pStyle w:val="Referncias"/>
        <w:jc w:val="left"/>
      </w:pPr>
      <w:r w:rsidRPr="00EB24DB">
        <w:t xml:space="preserve">LYONS, </w:t>
      </w:r>
      <w:r w:rsidR="002F10F9" w:rsidRPr="002F10F9">
        <w:t>G.</w:t>
      </w:r>
      <w:r w:rsidR="00DD7395" w:rsidRPr="00EB24DB">
        <w:t xml:space="preserve"> </w:t>
      </w:r>
      <w:r w:rsidR="002F10F9" w:rsidRPr="002F10F9">
        <w:t xml:space="preserve">Walking as a service–Does it have </w:t>
      </w:r>
      <w:proofErr w:type="gramStart"/>
      <w:r w:rsidR="002F10F9" w:rsidRPr="002F10F9">
        <w:t>legs?.</w:t>
      </w:r>
      <w:proofErr w:type="gramEnd"/>
      <w:r w:rsidR="002F10F9" w:rsidRPr="002F10F9">
        <w:t> </w:t>
      </w:r>
      <w:r w:rsidR="002F10F9" w:rsidRPr="002F10F9">
        <w:rPr>
          <w:b/>
        </w:rPr>
        <w:t>Transportation Research Part A: Policy and Practice</w:t>
      </w:r>
      <w:r w:rsidR="002F10F9" w:rsidRPr="002F10F9">
        <w:t>, </w:t>
      </w:r>
      <w:r w:rsidR="002F10F9" w:rsidRPr="002F10F9">
        <w:rPr>
          <w:i/>
          <w:iCs/>
        </w:rPr>
        <w:t>137</w:t>
      </w:r>
      <w:r w:rsidR="002F10F9" w:rsidRPr="002F10F9">
        <w:t>, 271-284</w:t>
      </w:r>
      <w:r w:rsidR="00DD7395" w:rsidRPr="00EB24DB">
        <w:t>,</w:t>
      </w:r>
      <w:r w:rsidR="002F10F9" w:rsidRPr="002F10F9">
        <w:t xml:space="preserve"> </w:t>
      </w:r>
      <w:r w:rsidR="00DD7395" w:rsidRPr="00EB24DB">
        <w:t>2020</w:t>
      </w:r>
      <w:r w:rsidR="00B4700D">
        <w:t>.</w:t>
      </w:r>
    </w:p>
    <w:p w14:paraId="1F362887" w14:textId="77777777" w:rsidR="00017481" w:rsidRPr="00507A79" w:rsidRDefault="00017481" w:rsidP="0046711A">
      <w:pPr>
        <w:pStyle w:val="Referncias"/>
        <w:jc w:val="left"/>
      </w:pPr>
    </w:p>
    <w:p w14:paraId="0C43F14B" w14:textId="7ED47B0C" w:rsidR="00DD7395" w:rsidRDefault="00EB24DB" w:rsidP="0046711A">
      <w:pPr>
        <w:pStyle w:val="Referncias"/>
        <w:jc w:val="left"/>
        <w:rPr>
          <w:lang w:val="pt-BR"/>
        </w:rPr>
      </w:pPr>
      <w:r w:rsidRPr="00507A79">
        <w:t>MORA L.</w:t>
      </w:r>
      <w:r w:rsidR="007B7C33">
        <w:t>;</w:t>
      </w:r>
      <w:r w:rsidRPr="00507A79">
        <w:t xml:space="preserve"> BOLICI R.</w:t>
      </w:r>
      <w:r w:rsidR="007B7C33">
        <w:t>;</w:t>
      </w:r>
      <w:r w:rsidRPr="00507A79">
        <w:t xml:space="preserve"> DEAKIN </w:t>
      </w:r>
      <w:r w:rsidR="00017481" w:rsidRPr="00507A79">
        <w:t>M.</w:t>
      </w:r>
      <w:r w:rsidR="00DD7395" w:rsidRPr="00507A79">
        <w:t xml:space="preserve"> </w:t>
      </w:r>
      <w:r w:rsidR="00017481" w:rsidRPr="00507A79">
        <w:t>The First Two Decades of Smart-City Research: A Bibliometric Analysis</w:t>
      </w:r>
      <w:r w:rsidR="00DD7395" w:rsidRPr="00507A79">
        <w:t>.</w:t>
      </w:r>
      <w:r w:rsidR="00017481" w:rsidRPr="00507A79">
        <w:t xml:space="preserve"> </w:t>
      </w:r>
      <w:r w:rsidR="00017481" w:rsidRPr="00507A79">
        <w:rPr>
          <w:i/>
          <w:iCs/>
        </w:rPr>
        <w:t xml:space="preserve"> </w:t>
      </w:r>
      <w:proofErr w:type="spellStart"/>
      <w:r w:rsidR="00017481" w:rsidRPr="00083358">
        <w:rPr>
          <w:b/>
          <w:lang w:val="pt-BR"/>
        </w:rPr>
        <w:t>Journal</w:t>
      </w:r>
      <w:proofErr w:type="spellEnd"/>
      <w:r w:rsidR="00017481" w:rsidRPr="00083358">
        <w:rPr>
          <w:b/>
          <w:lang w:val="pt-BR"/>
        </w:rPr>
        <w:t xml:space="preserve"> </w:t>
      </w:r>
      <w:proofErr w:type="spellStart"/>
      <w:r w:rsidR="00017481" w:rsidRPr="00083358">
        <w:rPr>
          <w:b/>
          <w:lang w:val="pt-BR"/>
        </w:rPr>
        <w:t>of</w:t>
      </w:r>
      <w:proofErr w:type="spellEnd"/>
      <w:r w:rsidR="00017481" w:rsidRPr="00083358">
        <w:rPr>
          <w:b/>
          <w:lang w:val="pt-BR"/>
        </w:rPr>
        <w:t xml:space="preserve"> </w:t>
      </w:r>
      <w:proofErr w:type="spellStart"/>
      <w:r w:rsidR="00017481" w:rsidRPr="00083358">
        <w:rPr>
          <w:b/>
          <w:lang w:val="pt-BR"/>
        </w:rPr>
        <w:t>Urban</w:t>
      </w:r>
      <w:proofErr w:type="spellEnd"/>
      <w:r w:rsidR="00017481" w:rsidRPr="00083358">
        <w:rPr>
          <w:b/>
          <w:lang w:val="pt-BR"/>
        </w:rPr>
        <w:t xml:space="preserve"> </w:t>
      </w:r>
      <w:proofErr w:type="spellStart"/>
      <w:r w:rsidR="00017481" w:rsidRPr="00083358">
        <w:rPr>
          <w:b/>
          <w:lang w:val="pt-BR"/>
        </w:rPr>
        <w:t>Tecnology</w:t>
      </w:r>
      <w:proofErr w:type="spellEnd"/>
      <w:r w:rsidR="00017481" w:rsidRPr="00083358">
        <w:rPr>
          <w:i/>
          <w:iCs/>
          <w:lang w:val="pt-BR"/>
        </w:rPr>
        <w:t>,</w:t>
      </w:r>
      <w:r w:rsidR="00017481" w:rsidRPr="00083358">
        <w:rPr>
          <w:lang w:val="pt-BR"/>
        </w:rPr>
        <w:t xml:space="preserve"> vol. 24, no. 1, pp. 03–27, Mar</w:t>
      </w:r>
      <w:r w:rsidR="00DD7395" w:rsidRPr="00083358">
        <w:rPr>
          <w:lang w:val="pt-BR"/>
        </w:rPr>
        <w:t>, 2017</w:t>
      </w:r>
      <w:r w:rsidR="00B4700D" w:rsidRPr="00083358">
        <w:rPr>
          <w:lang w:val="pt-BR"/>
        </w:rPr>
        <w:t>.</w:t>
      </w:r>
    </w:p>
    <w:p w14:paraId="25676159" w14:textId="0A0E4F81" w:rsidR="00F05CCE" w:rsidRDefault="00F05CCE" w:rsidP="0046711A">
      <w:pPr>
        <w:pStyle w:val="Referncias"/>
        <w:jc w:val="left"/>
        <w:rPr>
          <w:lang w:val="pt-BR"/>
        </w:rPr>
      </w:pPr>
    </w:p>
    <w:p w14:paraId="1CA9F3B8" w14:textId="77777777" w:rsidR="00F05CCE" w:rsidRPr="00083358" w:rsidRDefault="00F05CCE" w:rsidP="0046711A">
      <w:pPr>
        <w:pStyle w:val="Referncias"/>
        <w:jc w:val="left"/>
      </w:pPr>
      <w:r w:rsidRPr="00083358">
        <w:t xml:space="preserve">MOROZOV, E. </w:t>
      </w:r>
      <w:r w:rsidRPr="00083358">
        <w:rPr>
          <w:b/>
          <w:bCs w:val="0"/>
        </w:rPr>
        <w:t>Big Tech</w:t>
      </w:r>
      <w:r w:rsidRPr="00083358">
        <w:t xml:space="preserve">. </w:t>
      </w:r>
      <w:proofErr w:type="spellStart"/>
      <w:r w:rsidRPr="00083358">
        <w:t>São</w:t>
      </w:r>
      <w:proofErr w:type="spellEnd"/>
      <w:r w:rsidRPr="00083358">
        <w:t xml:space="preserve"> Paulo: </w:t>
      </w:r>
      <w:proofErr w:type="spellStart"/>
      <w:r w:rsidRPr="00083358">
        <w:t>Ubu</w:t>
      </w:r>
      <w:proofErr w:type="spellEnd"/>
      <w:r w:rsidRPr="00083358">
        <w:t xml:space="preserve"> </w:t>
      </w:r>
      <w:proofErr w:type="spellStart"/>
      <w:r w:rsidRPr="00083358">
        <w:t>Editora</w:t>
      </w:r>
      <w:proofErr w:type="spellEnd"/>
      <w:r w:rsidRPr="00083358">
        <w:t xml:space="preserve">, 2018. </w:t>
      </w:r>
    </w:p>
    <w:p w14:paraId="3EF7AD2A" w14:textId="77777777" w:rsidR="00F05CCE" w:rsidRPr="00083358" w:rsidRDefault="00F05CCE" w:rsidP="0046711A">
      <w:pPr>
        <w:pStyle w:val="Referncias"/>
        <w:jc w:val="left"/>
      </w:pPr>
    </w:p>
    <w:p w14:paraId="3EBAFD7F" w14:textId="38816B87" w:rsidR="00F05CCE" w:rsidRPr="00EA1CE6" w:rsidRDefault="00F05CCE" w:rsidP="0046711A">
      <w:pPr>
        <w:pStyle w:val="Referncias"/>
        <w:jc w:val="left"/>
        <w:rPr>
          <w:lang w:val="pt-BR"/>
        </w:rPr>
      </w:pPr>
      <w:r w:rsidRPr="00EA1CE6">
        <w:rPr>
          <w:lang w:val="pt-BR"/>
        </w:rPr>
        <w:t xml:space="preserve">MOROZOV, E.; BRIA, F. </w:t>
      </w:r>
      <w:r w:rsidRPr="00EA1CE6">
        <w:rPr>
          <w:b/>
          <w:bCs w:val="0"/>
          <w:lang w:val="pt-BR"/>
        </w:rPr>
        <w:t>A cidade inteligente: tecnologias urbanas e democracia</w:t>
      </w:r>
      <w:r w:rsidRPr="00EA1CE6">
        <w:rPr>
          <w:lang w:val="pt-BR"/>
        </w:rPr>
        <w:t xml:space="preserve">. </w:t>
      </w:r>
      <w:proofErr w:type="spellStart"/>
      <w:r w:rsidRPr="00EA1CE6">
        <w:rPr>
          <w:lang w:val="pt-BR"/>
        </w:rPr>
        <w:t>São</w:t>
      </w:r>
      <w:proofErr w:type="spellEnd"/>
      <w:r w:rsidRPr="00EA1CE6">
        <w:rPr>
          <w:lang w:val="pt-BR"/>
        </w:rPr>
        <w:t xml:space="preserve"> Paulo: Ubu Editora, 2020. </w:t>
      </w:r>
    </w:p>
    <w:p w14:paraId="32EBCD11" w14:textId="77777777" w:rsidR="00B4700D" w:rsidRPr="00083358" w:rsidRDefault="00B4700D" w:rsidP="0046711A">
      <w:pPr>
        <w:pStyle w:val="Referncias"/>
        <w:jc w:val="left"/>
        <w:rPr>
          <w:lang w:val="pt-BR"/>
        </w:rPr>
      </w:pPr>
    </w:p>
    <w:p w14:paraId="0E5082A8" w14:textId="1B26DFD7" w:rsidR="00B4700D" w:rsidRPr="00507A79" w:rsidRDefault="00B4700D" w:rsidP="0046711A">
      <w:pPr>
        <w:pStyle w:val="Referncias"/>
        <w:jc w:val="left"/>
      </w:pPr>
      <w:r w:rsidRPr="00B4700D">
        <w:rPr>
          <w:lang w:val="pt-BR"/>
        </w:rPr>
        <w:t xml:space="preserve">NASCIMENTO, C. O edifício como espaço analítico: uma discussão das </w:t>
      </w:r>
      <w:proofErr w:type="spellStart"/>
      <w:r w:rsidRPr="00B4700D">
        <w:rPr>
          <w:lang w:val="pt-BR"/>
        </w:rPr>
        <w:t>idéias</w:t>
      </w:r>
      <w:proofErr w:type="spellEnd"/>
      <w:r w:rsidRPr="00B4700D">
        <w:rPr>
          <w:lang w:val="pt-BR"/>
        </w:rPr>
        <w:t xml:space="preserve"> de Foucault sobre arquitetura. </w:t>
      </w:r>
      <w:proofErr w:type="spellStart"/>
      <w:r w:rsidRPr="00B4700D">
        <w:rPr>
          <w:b/>
          <w:bCs w:val="0"/>
        </w:rPr>
        <w:t>Revista</w:t>
      </w:r>
      <w:proofErr w:type="spellEnd"/>
      <w:r w:rsidRPr="00B4700D">
        <w:rPr>
          <w:b/>
          <w:bCs w:val="0"/>
        </w:rPr>
        <w:t xml:space="preserve"> </w:t>
      </w:r>
      <w:proofErr w:type="spellStart"/>
      <w:r w:rsidRPr="00B4700D">
        <w:rPr>
          <w:b/>
          <w:bCs w:val="0"/>
        </w:rPr>
        <w:t>Arquitexto</w:t>
      </w:r>
      <w:proofErr w:type="spellEnd"/>
      <w:r w:rsidRPr="00B4700D">
        <w:t xml:space="preserve">, </w:t>
      </w:r>
      <w:proofErr w:type="spellStart"/>
      <w:r w:rsidRPr="00B4700D">
        <w:t>ano</w:t>
      </w:r>
      <w:proofErr w:type="spellEnd"/>
      <w:r w:rsidRPr="00B4700D">
        <w:t>, v. 8, 2008.</w:t>
      </w:r>
    </w:p>
    <w:p w14:paraId="18DCDE19" w14:textId="77777777" w:rsidR="00DD7395" w:rsidRPr="00507A79" w:rsidRDefault="00DD7395" w:rsidP="0046711A">
      <w:pPr>
        <w:pStyle w:val="Referncias"/>
        <w:jc w:val="left"/>
      </w:pPr>
    </w:p>
    <w:p w14:paraId="6C749204" w14:textId="5806F0BC" w:rsidR="00B7672A" w:rsidRDefault="00EB24DB" w:rsidP="0046711A">
      <w:pPr>
        <w:pStyle w:val="Referncias"/>
        <w:jc w:val="left"/>
      </w:pPr>
      <w:r w:rsidRPr="00507A79">
        <w:rPr>
          <w:color w:val="000000"/>
        </w:rPr>
        <w:t>PIRES, S.; MAGEE, L. E HOLDEN</w:t>
      </w:r>
      <w:r w:rsidR="00B7672A" w:rsidRPr="00507A79">
        <w:rPr>
          <w:color w:val="000000"/>
        </w:rPr>
        <w:t>, M.</w:t>
      </w:r>
      <w:r w:rsidR="00DD7395" w:rsidRPr="00507A79">
        <w:rPr>
          <w:color w:val="000000"/>
        </w:rPr>
        <w:t xml:space="preserve"> </w:t>
      </w:r>
      <w:r w:rsidR="00B7672A" w:rsidRPr="00507A79">
        <w:t xml:space="preserve">Learning from community indicators movements: Towards a citizen- powered urban data revolution, </w:t>
      </w:r>
      <w:r w:rsidR="00B7672A" w:rsidRPr="00507A79">
        <w:rPr>
          <w:b/>
        </w:rPr>
        <w:t>Environment and Planning C: Politics and Space</w:t>
      </w:r>
      <w:r w:rsidR="00B7672A" w:rsidRPr="00507A79">
        <w:t>, Vol. 35:7, pp. 1304– 1323</w:t>
      </w:r>
      <w:r w:rsidR="00DD7395" w:rsidRPr="00507A79">
        <w:t>, 2017.</w:t>
      </w:r>
    </w:p>
    <w:p w14:paraId="02F7A8E0" w14:textId="72164B6D" w:rsidR="00A90B64" w:rsidRDefault="00A90B64" w:rsidP="0046711A">
      <w:pPr>
        <w:pStyle w:val="Referncias"/>
        <w:jc w:val="left"/>
      </w:pPr>
    </w:p>
    <w:p w14:paraId="5C587B53" w14:textId="0849C097" w:rsidR="00A90B64" w:rsidRPr="00083358" w:rsidRDefault="00A90B64" w:rsidP="0046711A">
      <w:pPr>
        <w:pStyle w:val="Referncias"/>
        <w:jc w:val="left"/>
        <w:rPr>
          <w:color w:val="000000"/>
        </w:rPr>
      </w:pPr>
      <w:r w:rsidRPr="00083358">
        <w:rPr>
          <w:color w:val="000000"/>
        </w:rPr>
        <w:t>RUPPERT, E.; ISIN, E.; BIGO, D. Data politics. </w:t>
      </w:r>
      <w:r w:rsidRPr="00083358">
        <w:rPr>
          <w:b/>
          <w:color w:val="000000"/>
        </w:rPr>
        <w:t>Big data &amp; society</w:t>
      </w:r>
      <w:r w:rsidRPr="00083358">
        <w:rPr>
          <w:color w:val="000000"/>
        </w:rPr>
        <w:t>, v. 4, n. 2, p. 1-7, 2017.</w:t>
      </w:r>
    </w:p>
    <w:p w14:paraId="106E1F20" w14:textId="6BACBFED" w:rsidR="001F52AF" w:rsidRPr="00083358" w:rsidRDefault="001F52AF" w:rsidP="0046711A">
      <w:pPr>
        <w:pStyle w:val="Referncias"/>
        <w:jc w:val="left"/>
        <w:rPr>
          <w:color w:val="000000"/>
        </w:rPr>
      </w:pPr>
    </w:p>
    <w:p w14:paraId="5D4BD4DE" w14:textId="75A1A905" w:rsidR="001F52AF" w:rsidRPr="00083358" w:rsidRDefault="001F52AF" w:rsidP="0046711A">
      <w:pPr>
        <w:pStyle w:val="Referncias"/>
        <w:jc w:val="left"/>
        <w:rPr>
          <w:color w:val="000000"/>
          <w:lang w:val="es-ES"/>
        </w:rPr>
      </w:pPr>
      <w:r w:rsidRPr="00083358">
        <w:rPr>
          <w:color w:val="000000"/>
          <w:lang w:val="es-ES"/>
        </w:rPr>
        <w:t xml:space="preserve">SABARIEGO, J.; DO AMARAL, A. J.; SALLES, E. B. C. </w:t>
      </w:r>
      <w:proofErr w:type="spellStart"/>
      <w:r w:rsidRPr="00083358">
        <w:rPr>
          <w:b/>
          <w:bCs w:val="0"/>
          <w:color w:val="000000"/>
          <w:lang w:val="es-ES"/>
        </w:rPr>
        <w:t>Algoritarismos</w:t>
      </w:r>
      <w:proofErr w:type="spellEnd"/>
      <w:r w:rsidRPr="00083358">
        <w:rPr>
          <w:color w:val="000000"/>
          <w:lang w:val="es-ES"/>
        </w:rPr>
        <w:t xml:space="preserve">. </w:t>
      </w:r>
      <w:proofErr w:type="spellStart"/>
      <w:r w:rsidRPr="00083358">
        <w:rPr>
          <w:color w:val="000000"/>
          <w:lang w:val="es-ES"/>
        </w:rPr>
        <w:t>São</w:t>
      </w:r>
      <w:proofErr w:type="spellEnd"/>
      <w:r w:rsidRPr="00083358">
        <w:rPr>
          <w:color w:val="000000"/>
          <w:lang w:val="es-ES"/>
        </w:rPr>
        <w:t xml:space="preserve"> Paulo, BR, Valencia, ES: Tirant lo Blanch, 2020 </w:t>
      </w:r>
    </w:p>
    <w:p w14:paraId="03FBFBB6" w14:textId="77777777" w:rsidR="00017481" w:rsidRPr="00083358" w:rsidRDefault="00017481" w:rsidP="0046711A">
      <w:pPr>
        <w:pStyle w:val="Referncias"/>
        <w:jc w:val="left"/>
        <w:rPr>
          <w:lang w:val="es-ES"/>
        </w:rPr>
      </w:pPr>
    </w:p>
    <w:p w14:paraId="2C15E5C0" w14:textId="6ADB5E5E" w:rsidR="00E655A5" w:rsidRPr="00507A79" w:rsidRDefault="00EB24DB" w:rsidP="0046711A">
      <w:pPr>
        <w:pStyle w:val="Referncias"/>
        <w:jc w:val="left"/>
      </w:pPr>
      <w:r w:rsidRPr="00083358">
        <w:rPr>
          <w:lang w:val="es-ES"/>
        </w:rPr>
        <w:t>SCHAFFERS,</w:t>
      </w:r>
      <w:r w:rsidR="00017481" w:rsidRPr="00083358">
        <w:rPr>
          <w:lang w:val="es-ES"/>
        </w:rPr>
        <w:t xml:space="preserve"> H., et al. </w:t>
      </w:r>
      <w:r w:rsidR="00017481" w:rsidRPr="00507A79">
        <w:t>(2012) Smart Cities as Innovation Ecosystems sustained by the Future Internet, Technical Report: FIREBALL White Paper. Available at: &lt;https://hal.archives-ouvertes.fr/hal-00769635/&gt;. Access in 7 may 2017.</w:t>
      </w:r>
      <w:r w:rsidR="00B7672A" w:rsidRPr="00507A79">
        <w:t xml:space="preserve"> </w:t>
      </w:r>
    </w:p>
    <w:p w14:paraId="676356B6" w14:textId="77777777" w:rsidR="00E655A5" w:rsidRPr="00507A79" w:rsidRDefault="00E655A5" w:rsidP="0046711A">
      <w:pPr>
        <w:pStyle w:val="Referncias"/>
        <w:jc w:val="left"/>
      </w:pPr>
    </w:p>
    <w:p w14:paraId="5703065C" w14:textId="3ABF8952" w:rsidR="00E655A5" w:rsidRPr="00507A79" w:rsidRDefault="00EB24DB" w:rsidP="0046711A">
      <w:pPr>
        <w:pStyle w:val="Referncias"/>
        <w:jc w:val="left"/>
      </w:pPr>
      <w:r w:rsidRPr="00507A79">
        <w:t xml:space="preserve">SONN, J. W.; SHIN, </w:t>
      </w:r>
      <w:r w:rsidR="00E655A5" w:rsidRPr="00507A79">
        <w:t>H. B. Contextualizing accumulation by dispossession: The state and high-rise apartment clusters in Gangnam, Seoul. In</w:t>
      </w:r>
      <w:r w:rsidR="00DD7395" w:rsidRPr="00507A79">
        <w:t>:</w:t>
      </w:r>
      <w:r w:rsidR="00E655A5" w:rsidRPr="00507A79">
        <w:t xml:space="preserve"> </w:t>
      </w:r>
      <w:r w:rsidR="00E655A5" w:rsidRPr="00507A79">
        <w:rPr>
          <w:b/>
        </w:rPr>
        <w:t>Annals of the American Association of Geographers</w:t>
      </w:r>
      <w:r w:rsidR="00E655A5" w:rsidRPr="00507A79">
        <w:t>, v. 110, n. 3, p. 864-881,2020.</w:t>
      </w:r>
    </w:p>
    <w:p w14:paraId="2075B125" w14:textId="77777777" w:rsidR="00E655A5" w:rsidRPr="00507A79" w:rsidRDefault="00E655A5" w:rsidP="0046711A">
      <w:pPr>
        <w:pStyle w:val="Referncias"/>
        <w:jc w:val="left"/>
      </w:pPr>
    </w:p>
    <w:p w14:paraId="5DCCEA0A" w14:textId="078FAA84" w:rsidR="00E655A5" w:rsidRPr="00507A79" w:rsidRDefault="00EB24DB" w:rsidP="0046711A">
      <w:pPr>
        <w:pStyle w:val="Referncias"/>
        <w:jc w:val="left"/>
      </w:pPr>
      <w:r w:rsidRPr="00507A79">
        <w:t>THATCHER, J.; O’SULLIVAN</w:t>
      </w:r>
      <w:r w:rsidR="00E655A5" w:rsidRPr="00507A79">
        <w:t xml:space="preserve">, D.; </w:t>
      </w:r>
      <w:r w:rsidR="00D84B7B" w:rsidRPr="00507A79">
        <w:t>MAHMOUDI</w:t>
      </w:r>
      <w:r w:rsidR="00E655A5" w:rsidRPr="00507A79">
        <w:t xml:space="preserve">, D. Data colonialism through accumulation by dispossession: </w:t>
      </w:r>
      <w:proofErr w:type="gramStart"/>
      <w:r w:rsidR="00E655A5" w:rsidRPr="00507A79">
        <w:t>New</w:t>
      </w:r>
      <w:proofErr w:type="gramEnd"/>
      <w:r w:rsidR="00E655A5" w:rsidRPr="00507A79">
        <w:t xml:space="preserve"> metaphors for daily data. </w:t>
      </w:r>
      <w:r w:rsidR="00E655A5" w:rsidRPr="00507A79">
        <w:rPr>
          <w:b/>
        </w:rPr>
        <w:t>Environment and Planning D: Society and Space</w:t>
      </w:r>
      <w:r w:rsidR="00E655A5" w:rsidRPr="00507A79">
        <w:t>, v. 34, n. 6, p. 990-1006, 2016.</w:t>
      </w:r>
    </w:p>
    <w:p w14:paraId="169E1235" w14:textId="77777777" w:rsidR="00E655A5" w:rsidRPr="00507A79" w:rsidRDefault="00E655A5" w:rsidP="0046711A">
      <w:pPr>
        <w:pStyle w:val="Referncias"/>
        <w:jc w:val="left"/>
      </w:pPr>
    </w:p>
    <w:p w14:paraId="5481A9B0" w14:textId="4A7995D4" w:rsidR="00DD7395" w:rsidRPr="00507A79" w:rsidRDefault="00EB24DB" w:rsidP="0046711A">
      <w:pPr>
        <w:pStyle w:val="Referncias"/>
        <w:jc w:val="left"/>
      </w:pPr>
      <w:r w:rsidRPr="00507A79">
        <w:t xml:space="preserve">WIIG, A. </w:t>
      </w:r>
      <w:proofErr w:type="spellStart"/>
      <w:r w:rsidRPr="00507A79">
        <w:t>Ibm's</w:t>
      </w:r>
      <w:proofErr w:type="spellEnd"/>
      <w:r w:rsidRPr="00507A79">
        <w:t xml:space="preserve"> Smart City </w:t>
      </w:r>
      <w:proofErr w:type="gramStart"/>
      <w:r w:rsidRPr="00507A79">
        <w:t>As</w:t>
      </w:r>
      <w:proofErr w:type="gramEnd"/>
      <w:r w:rsidRPr="00507A79">
        <w:t xml:space="preserve"> Techno-Utopian Policy Mobility</w:t>
      </w:r>
      <w:r w:rsidR="00D84B7B">
        <w:t>.</w:t>
      </w:r>
      <w:r w:rsidRPr="00507A79">
        <w:t xml:space="preserve"> </w:t>
      </w:r>
      <w:r w:rsidRPr="00507A79">
        <w:rPr>
          <w:b/>
        </w:rPr>
        <w:t xml:space="preserve">City: Analysis </w:t>
      </w:r>
      <w:proofErr w:type="gramStart"/>
      <w:r w:rsidRPr="00507A79">
        <w:rPr>
          <w:b/>
        </w:rPr>
        <w:t>Of</w:t>
      </w:r>
      <w:proofErr w:type="gramEnd"/>
      <w:r w:rsidRPr="00507A79">
        <w:rPr>
          <w:b/>
        </w:rPr>
        <w:t xml:space="preserve"> Urban Trends, Culture, Theory, Policy, </w:t>
      </w:r>
      <w:r w:rsidR="00B7672A" w:rsidRPr="00507A79">
        <w:rPr>
          <w:b/>
        </w:rPr>
        <w:t>action,</w:t>
      </w:r>
      <w:r w:rsidR="00B7672A" w:rsidRPr="00507A79">
        <w:t xml:space="preserve"> vol.19:2-3, pp. 258-273</w:t>
      </w:r>
      <w:r w:rsidR="00DD7395" w:rsidRPr="00507A79">
        <w:t>, 2015a.</w:t>
      </w:r>
    </w:p>
    <w:p w14:paraId="63DB77B3" w14:textId="758BF07B" w:rsidR="00DD7395" w:rsidRPr="00507A79" w:rsidRDefault="00DD7395" w:rsidP="0046711A">
      <w:pPr>
        <w:pStyle w:val="Referncias"/>
        <w:jc w:val="left"/>
      </w:pPr>
    </w:p>
    <w:p w14:paraId="1F539205" w14:textId="7F6B1BF4" w:rsidR="00DD7395" w:rsidRPr="00507A79" w:rsidRDefault="00EB24DB" w:rsidP="0046711A">
      <w:pPr>
        <w:pStyle w:val="Referncias"/>
        <w:jc w:val="left"/>
      </w:pPr>
      <w:r w:rsidRPr="00507A79">
        <w:t>WIIG, A</w:t>
      </w:r>
      <w:r w:rsidR="00DD7395" w:rsidRPr="00507A79">
        <w:t>. The empty rhetoric of the smart city: from digital inclusion to economic promotion in Philadelphia</w:t>
      </w:r>
      <w:r w:rsidR="00D84B7B">
        <w:t>.</w:t>
      </w:r>
      <w:r w:rsidR="00DD7395" w:rsidRPr="00507A79">
        <w:t xml:space="preserve"> </w:t>
      </w:r>
      <w:r w:rsidR="00DD7395" w:rsidRPr="00507A79">
        <w:rPr>
          <w:b/>
        </w:rPr>
        <w:t>Urban Geography</w:t>
      </w:r>
      <w:r w:rsidR="00DD7395" w:rsidRPr="00507A79">
        <w:t>, vol. 37:4, pp. 535-553, 2015b.</w:t>
      </w:r>
    </w:p>
    <w:p w14:paraId="14959273" w14:textId="77777777" w:rsidR="00DD7395" w:rsidRPr="00507A79" w:rsidRDefault="00DD7395" w:rsidP="0046711A">
      <w:pPr>
        <w:pStyle w:val="Referncias"/>
        <w:jc w:val="left"/>
      </w:pPr>
    </w:p>
    <w:p w14:paraId="74F41C9A" w14:textId="1F8B2FC9" w:rsidR="00017481" w:rsidRPr="00507A79" w:rsidRDefault="00017481" w:rsidP="0046711A">
      <w:pPr>
        <w:pStyle w:val="Referncias"/>
        <w:jc w:val="left"/>
      </w:pPr>
    </w:p>
    <w:p w14:paraId="416A63F3" w14:textId="77777777" w:rsidR="008B4CF6" w:rsidRPr="00B751E6" w:rsidRDefault="008B4CF6" w:rsidP="00247979">
      <w:pPr>
        <w:pStyle w:val="Referncias"/>
        <w:rPr>
          <w:rStyle w:val="RefernciaSutil"/>
        </w:rPr>
      </w:pPr>
    </w:p>
    <w:sectPr w:rsidR="008B4CF6" w:rsidRPr="00B751E6" w:rsidSect="0046711A">
      <w:headerReference w:type="default" r:id="rId9"/>
      <w:footerReference w:type="default" r:id="rId10"/>
      <w:pgSz w:w="11906" w:h="16838"/>
      <w:pgMar w:top="1701" w:right="1701" w:bottom="1701" w:left="1701" w:header="567" w:footer="709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D958D" w14:textId="77777777" w:rsidR="00E32326" w:rsidRDefault="00E32326" w:rsidP="00EF13B1">
      <w:r>
        <w:separator/>
      </w:r>
    </w:p>
    <w:p w14:paraId="3F7F1ADD" w14:textId="77777777" w:rsidR="00E32326" w:rsidRDefault="00E32326" w:rsidP="00EF13B1"/>
  </w:endnote>
  <w:endnote w:type="continuationSeparator" w:id="0">
    <w:p w14:paraId="63E2C72F" w14:textId="77777777" w:rsidR="00E32326" w:rsidRDefault="00E32326" w:rsidP="00EF13B1">
      <w:r>
        <w:continuationSeparator/>
      </w:r>
    </w:p>
    <w:p w14:paraId="0E0044AC" w14:textId="77777777" w:rsidR="00E32326" w:rsidRDefault="00E32326" w:rsidP="00EF13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altName w:val="Lucida Bright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A69D" w14:textId="77777777" w:rsidR="00C776E8" w:rsidRPr="006438D0" w:rsidRDefault="00C776E8" w:rsidP="008977FC">
    <w:pPr>
      <w:pStyle w:val="Rodap"/>
      <w:tabs>
        <w:tab w:val="clear" w:pos="284"/>
        <w:tab w:val="left" w:pos="0"/>
      </w:tabs>
      <w:ind w:firstLine="0"/>
      <w:jc w:val="center"/>
    </w:pPr>
    <w:r w:rsidRPr="006438D0">
      <w:fldChar w:fldCharType="begin"/>
    </w:r>
    <w:r w:rsidRPr="006438D0">
      <w:instrText xml:space="preserve"> PAGE   \* MERGEFORMAT </w:instrText>
    </w:r>
    <w:r w:rsidRPr="006438D0">
      <w:fldChar w:fldCharType="separate"/>
    </w:r>
    <w:r w:rsidR="000D15F6">
      <w:rPr>
        <w:noProof/>
      </w:rPr>
      <w:t>1</w:t>
    </w:r>
    <w:r w:rsidRPr="006438D0">
      <w:fldChar w:fldCharType="end"/>
    </w:r>
  </w:p>
  <w:p w14:paraId="5BCFAD13" w14:textId="77777777" w:rsidR="00C776E8" w:rsidRDefault="00C776E8" w:rsidP="00EF13B1">
    <w:pPr>
      <w:pStyle w:val="Rodap"/>
    </w:pPr>
  </w:p>
  <w:p w14:paraId="6BC00309" w14:textId="77777777" w:rsidR="00CC5612" w:rsidRDefault="00CC5612" w:rsidP="00EF13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E14E4" w14:textId="77777777" w:rsidR="00E32326" w:rsidRDefault="00E32326" w:rsidP="00EF13B1">
      <w:r>
        <w:separator/>
      </w:r>
    </w:p>
    <w:p w14:paraId="5DE43928" w14:textId="77777777" w:rsidR="00E32326" w:rsidRDefault="00E32326" w:rsidP="00EF13B1"/>
  </w:footnote>
  <w:footnote w:type="continuationSeparator" w:id="0">
    <w:p w14:paraId="7B5D3AC4" w14:textId="77777777" w:rsidR="00E32326" w:rsidRDefault="00E32326" w:rsidP="00EF13B1">
      <w:r>
        <w:continuationSeparator/>
      </w:r>
    </w:p>
    <w:p w14:paraId="42A464F8" w14:textId="77777777" w:rsidR="00E32326" w:rsidRDefault="00E32326" w:rsidP="00EF13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72F42" w14:textId="77777777" w:rsidR="0046711A" w:rsidRDefault="0046711A" w:rsidP="0046711A">
    <w:pPr>
      <w:pStyle w:val="Cabealho"/>
      <w:ind w:firstLine="0"/>
      <w:rPr>
        <w:rFonts w:ascii="Lucida Bright" w:eastAsia="Arial Unicode MS" w:hAnsi="Lucida Bright" w:cs="Arial Unicode MS"/>
        <w:color w:val="007AD6"/>
        <w:sz w:val="20"/>
        <w:szCs w:val="18"/>
      </w:rPr>
    </w:pPr>
    <w:bookmarkStart w:id="2" w:name="_Hlk91105518"/>
    <w:bookmarkStart w:id="3" w:name="_Hlk117972847"/>
    <w:r>
      <w:rPr>
        <w:rFonts w:ascii="Lucida Bright" w:eastAsia="Arial Unicode MS" w:hAnsi="Lucida Bright" w:cs="Arial Unicode MS"/>
        <w:color w:val="007AD6"/>
        <w:sz w:val="20"/>
        <w:szCs w:val="18"/>
      </w:rPr>
      <w:t xml:space="preserve">Revista Nacional de </w:t>
    </w:r>
  </w:p>
  <w:p w14:paraId="4F9CD78F" w14:textId="77777777" w:rsidR="0046711A" w:rsidRDefault="0046711A" w:rsidP="0046711A">
    <w:pPr>
      <w:pStyle w:val="Cabealho"/>
      <w:ind w:firstLine="0"/>
      <w:rPr>
        <w:rFonts w:ascii="Lucida Bright" w:eastAsia="Arial Unicode MS" w:hAnsi="Lucida Bright" w:cs="Arial Unicode MS"/>
        <w:b/>
        <w:color w:val="007AD6"/>
        <w:sz w:val="36"/>
        <w:szCs w:val="36"/>
      </w:rPr>
    </w:pPr>
    <w:r>
      <w:rPr>
        <w:rFonts w:ascii="Lucida Bright" w:eastAsia="Arial Unicode MS" w:hAnsi="Lucida Bright" w:cs="Arial Unicode MS"/>
        <w:b/>
        <w:color w:val="007AD6"/>
        <w:sz w:val="36"/>
        <w:szCs w:val="36"/>
      </w:rPr>
      <w:t>Gerenciamento de Cidades</w:t>
    </w:r>
  </w:p>
  <w:p w14:paraId="4F0667F5" w14:textId="77777777" w:rsidR="0046711A" w:rsidRDefault="0046711A" w:rsidP="0046711A">
    <w:pPr>
      <w:ind w:firstLine="0"/>
      <w:rPr>
        <w:color w:val="0070C0"/>
        <w:sz w:val="16"/>
        <w:szCs w:val="17"/>
      </w:rPr>
    </w:pPr>
    <w:r>
      <w:rPr>
        <w:rFonts w:ascii="Lucida Bright" w:eastAsia="Arial Unicode MS" w:hAnsi="Lucida Bright" w:cs="Arial Unicode MS"/>
        <w:color w:val="007AD6"/>
        <w:sz w:val="16"/>
        <w:szCs w:val="17"/>
      </w:rPr>
      <w:t>ISSN eletrônico 2318-8</w:t>
    </w:r>
    <w:r>
      <w:rPr>
        <w:rFonts w:ascii="Lucida Bright" w:eastAsia="Arial Unicode MS" w:hAnsi="Lucida Bright" w:cs="Arial Unicode MS"/>
        <w:color w:val="0070C0"/>
        <w:sz w:val="16"/>
        <w:szCs w:val="17"/>
      </w:rPr>
      <w:t>472, volume 10, número 80, 20</w:t>
    </w:r>
    <w:bookmarkEnd w:id="2"/>
    <w:r>
      <w:rPr>
        <w:rFonts w:ascii="Lucida Bright" w:eastAsia="Arial Unicode MS" w:hAnsi="Lucida Bright" w:cs="Arial Unicode MS"/>
        <w:color w:val="0070C0"/>
        <w:sz w:val="16"/>
        <w:szCs w:val="17"/>
      </w:rPr>
      <w:t>22</w:t>
    </w:r>
  </w:p>
  <w:bookmarkEnd w:id="3"/>
  <w:p w14:paraId="7C5379D1" w14:textId="2A66682C" w:rsidR="00D7009C" w:rsidRPr="0046711A" w:rsidRDefault="00D7009C" w:rsidP="004671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71CA8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upperRoman"/>
      <w:lvlText w:val="%1."/>
      <w:lvlJc w:val="left"/>
      <w:pPr>
        <w:ind w:left="720" w:hanging="360"/>
      </w:pPr>
    </w:lvl>
    <w:lvl w:ilvl="1" w:tplc="00000066">
      <w:start w:val="2"/>
      <w:numFmt w:val="upp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3"/>
    <w:multiLevelType w:val="hybridMultilevel"/>
    <w:tmpl w:val="00000003"/>
    <w:lvl w:ilvl="0" w:tplc="000000C9">
      <w:start w:val="3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4"/>
    <w:multiLevelType w:val="hybridMultilevel"/>
    <w:tmpl w:val="00000004"/>
    <w:lvl w:ilvl="0" w:tplc="0000012D">
      <w:start w:val="3"/>
      <w:numFmt w:val="upperRoman"/>
      <w:lvlText w:val="%1."/>
      <w:lvlJc w:val="left"/>
      <w:pPr>
        <w:ind w:left="720" w:hanging="360"/>
      </w:pPr>
    </w:lvl>
    <w:lvl w:ilvl="1" w:tplc="0000012E">
      <w:start w:val="4"/>
      <w:numFmt w:val="upp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6636DC"/>
    <w:multiLevelType w:val="hybridMultilevel"/>
    <w:tmpl w:val="8E34C532"/>
    <w:lvl w:ilvl="0" w:tplc="FFFFFFFF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cs="Times New Roman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71B5274"/>
    <w:multiLevelType w:val="hybridMultilevel"/>
    <w:tmpl w:val="C8DC336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978F0"/>
    <w:multiLevelType w:val="hybridMultilevel"/>
    <w:tmpl w:val="A1BE8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E4F1A"/>
    <w:multiLevelType w:val="hybridMultilevel"/>
    <w:tmpl w:val="CF1A9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81D5B"/>
    <w:multiLevelType w:val="hybridMultilevel"/>
    <w:tmpl w:val="CC1016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F0E4B"/>
    <w:multiLevelType w:val="multilevel"/>
    <w:tmpl w:val="872C1D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8D29F4"/>
    <w:multiLevelType w:val="multilevel"/>
    <w:tmpl w:val="6104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04768B"/>
    <w:multiLevelType w:val="multilevel"/>
    <w:tmpl w:val="E28474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6B385D"/>
    <w:multiLevelType w:val="hybridMultilevel"/>
    <w:tmpl w:val="050E3E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10928"/>
    <w:multiLevelType w:val="hybridMultilevel"/>
    <w:tmpl w:val="CEE84426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64B0DD6"/>
    <w:multiLevelType w:val="hybridMultilevel"/>
    <w:tmpl w:val="98429BCE"/>
    <w:lvl w:ilvl="0" w:tplc="A5F050F2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66A3D"/>
    <w:multiLevelType w:val="multilevel"/>
    <w:tmpl w:val="F2BEF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D603BD2"/>
    <w:multiLevelType w:val="multilevel"/>
    <w:tmpl w:val="925EA4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62E1DED"/>
    <w:multiLevelType w:val="hybridMultilevel"/>
    <w:tmpl w:val="B8C4C52E"/>
    <w:lvl w:ilvl="0" w:tplc="6F92B560">
      <w:start w:val="1"/>
      <w:numFmt w:val="decimal"/>
      <w:lvlText w:val="(%1)"/>
      <w:lvlJc w:val="left"/>
      <w:pPr>
        <w:ind w:left="-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83" w:hanging="360"/>
      </w:pPr>
    </w:lvl>
    <w:lvl w:ilvl="2" w:tplc="0416001B" w:tentative="1">
      <w:start w:val="1"/>
      <w:numFmt w:val="lowerRoman"/>
      <w:lvlText w:val="%3."/>
      <w:lvlJc w:val="right"/>
      <w:pPr>
        <w:ind w:left="1403" w:hanging="180"/>
      </w:pPr>
    </w:lvl>
    <w:lvl w:ilvl="3" w:tplc="0416000F" w:tentative="1">
      <w:start w:val="1"/>
      <w:numFmt w:val="decimal"/>
      <w:lvlText w:val="%4."/>
      <w:lvlJc w:val="left"/>
      <w:pPr>
        <w:ind w:left="2123" w:hanging="360"/>
      </w:pPr>
    </w:lvl>
    <w:lvl w:ilvl="4" w:tplc="04160019" w:tentative="1">
      <w:start w:val="1"/>
      <w:numFmt w:val="lowerLetter"/>
      <w:lvlText w:val="%5."/>
      <w:lvlJc w:val="left"/>
      <w:pPr>
        <w:ind w:left="2843" w:hanging="360"/>
      </w:pPr>
    </w:lvl>
    <w:lvl w:ilvl="5" w:tplc="0416001B" w:tentative="1">
      <w:start w:val="1"/>
      <w:numFmt w:val="lowerRoman"/>
      <w:lvlText w:val="%6."/>
      <w:lvlJc w:val="right"/>
      <w:pPr>
        <w:ind w:left="3563" w:hanging="180"/>
      </w:pPr>
    </w:lvl>
    <w:lvl w:ilvl="6" w:tplc="0416000F" w:tentative="1">
      <w:start w:val="1"/>
      <w:numFmt w:val="decimal"/>
      <w:lvlText w:val="%7."/>
      <w:lvlJc w:val="left"/>
      <w:pPr>
        <w:ind w:left="4283" w:hanging="360"/>
      </w:pPr>
    </w:lvl>
    <w:lvl w:ilvl="7" w:tplc="04160019" w:tentative="1">
      <w:start w:val="1"/>
      <w:numFmt w:val="lowerLetter"/>
      <w:lvlText w:val="%8."/>
      <w:lvlJc w:val="left"/>
      <w:pPr>
        <w:ind w:left="5003" w:hanging="360"/>
      </w:pPr>
    </w:lvl>
    <w:lvl w:ilvl="8" w:tplc="0416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19" w15:restartNumberingAfterBreak="0">
    <w:nsid w:val="482C0B3F"/>
    <w:multiLevelType w:val="hybridMultilevel"/>
    <w:tmpl w:val="2D686FA0"/>
    <w:lvl w:ilvl="0" w:tplc="FFFFFFFF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cs="Times New Roman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4D5F707E"/>
    <w:multiLevelType w:val="hybridMultilevel"/>
    <w:tmpl w:val="C9BCA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56446"/>
    <w:multiLevelType w:val="hybridMultilevel"/>
    <w:tmpl w:val="441AF3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8065F"/>
    <w:multiLevelType w:val="hybridMultilevel"/>
    <w:tmpl w:val="1974CBA8"/>
    <w:lvl w:ilvl="0" w:tplc="8C728AF8">
      <w:start w:val="1"/>
      <w:numFmt w:val="decimal"/>
      <w:lvlText w:val="%1.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963734B"/>
    <w:multiLevelType w:val="hybridMultilevel"/>
    <w:tmpl w:val="9B56A3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B6C30"/>
    <w:multiLevelType w:val="hybridMultilevel"/>
    <w:tmpl w:val="9314C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74C08"/>
    <w:multiLevelType w:val="hybridMultilevel"/>
    <w:tmpl w:val="E088704A"/>
    <w:lvl w:ilvl="0" w:tplc="FFFFFFFF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cs="Times New Roman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74B7721F"/>
    <w:multiLevelType w:val="hybridMultilevel"/>
    <w:tmpl w:val="BFA22710"/>
    <w:lvl w:ilvl="0" w:tplc="FB9C40FE">
      <w:start w:val="1"/>
      <w:numFmt w:val="decimal"/>
      <w:lvlText w:val="(%1)"/>
      <w:lvlJc w:val="left"/>
      <w:pPr>
        <w:ind w:left="-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83" w:hanging="360"/>
      </w:pPr>
    </w:lvl>
    <w:lvl w:ilvl="2" w:tplc="0416001B" w:tentative="1">
      <w:start w:val="1"/>
      <w:numFmt w:val="lowerRoman"/>
      <w:lvlText w:val="%3."/>
      <w:lvlJc w:val="right"/>
      <w:pPr>
        <w:ind w:left="1403" w:hanging="180"/>
      </w:pPr>
    </w:lvl>
    <w:lvl w:ilvl="3" w:tplc="0416000F" w:tentative="1">
      <w:start w:val="1"/>
      <w:numFmt w:val="decimal"/>
      <w:lvlText w:val="%4."/>
      <w:lvlJc w:val="left"/>
      <w:pPr>
        <w:ind w:left="2123" w:hanging="360"/>
      </w:pPr>
    </w:lvl>
    <w:lvl w:ilvl="4" w:tplc="04160019" w:tentative="1">
      <w:start w:val="1"/>
      <w:numFmt w:val="lowerLetter"/>
      <w:lvlText w:val="%5."/>
      <w:lvlJc w:val="left"/>
      <w:pPr>
        <w:ind w:left="2843" w:hanging="360"/>
      </w:pPr>
    </w:lvl>
    <w:lvl w:ilvl="5" w:tplc="0416001B" w:tentative="1">
      <w:start w:val="1"/>
      <w:numFmt w:val="lowerRoman"/>
      <w:lvlText w:val="%6."/>
      <w:lvlJc w:val="right"/>
      <w:pPr>
        <w:ind w:left="3563" w:hanging="180"/>
      </w:pPr>
    </w:lvl>
    <w:lvl w:ilvl="6" w:tplc="0416000F" w:tentative="1">
      <w:start w:val="1"/>
      <w:numFmt w:val="decimal"/>
      <w:lvlText w:val="%7."/>
      <w:lvlJc w:val="left"/>
      <w:pPr>
        <w:ind w:left="4283" w:hanging="360"/>
      </w:pPr>
    </w:lvl>
    <w:lvl w:ilvl="7" w:tplc="04160019" w:tentative="1">
      <w:start w:val="1"/>
      <w:numFmt w:val="lowerLetter"/>
      <w:lvlText w:val="%8."/>
      <w:lvlJc w:val="left"/>
      <w:pPr>
        <w:ind w:left="5003" w:hanging="360"/>
      </w:pPr>
    </w:lvl>
    <w:lvl w:ilvl="8" w:tplc="0416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7" w15:restartNumberingAfterBreak="0">
    <w:nsid w:val="78FF227F"/>
    <w:multiLevelType w:val="hybridMultilevel"/>
    <w:tmpl w:val="9F701EA8"/>
    <w:lvl w:ilvl="0" w:tplc="7D1AADC6">
      <w:start w:val="1"/>
      <w:numFmt w:val="decimal"/>
      <w:pStyle w:val="Ttulo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CD028B"/>
    <w:multiLevelType w:val="multilevel"/>
    <w:tmpl w:val="780CC6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9ED5690"/>
    <w:multiLevelType w:val="hybridMultilevel"/>
    <w:tmpl w:val="44E80C80"/>
    <w:lvl w:ilvl="0" w:tplc="FFFFFFFF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cs="Times New Roman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7ACD5788"/>
    <w:multiLevelType w:val="multilevel"/>
    <w:tmpl w:val="A8A079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B27547F"/>
    <w:multiLevelType w:val="hybridMultilevel"/>
    <w:tmpl w:val="BB902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C1F7A"/>
    <w:multiLevelType w:val="hybridMultilevel"/>
    <w:tmpl w:val="E088704A"/>
    <w:lvl w:ilvl="0" w:tplc="FFFFFFFF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cs="Times New Roman" w:hint="default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757"/>
        </w:tabs>
        <w:ind w:left="737" w:hanging="340"/>
      </w:pPr>
      <w:rPr>
        <w:rFonts w:ascii="Arial" w:hAnsi="Arial" w:cs="Symbol" w:hint="default"/>
        <w:b w:val="0"/>
        <w:i w:val="0"/>
        <w:color w:val="auto"/>
        <w:sz w:val="20"/>
        <w:szCs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1811053563">
    <w:abstractNumId w:val="25"/>
  </w:num>
  <w:num w:numId="2" w16cid:durableId="848325268">
    <w:abstractNumId w:val="32"/>
  </w:num>
  <w:num w:numId="3" w16cid:durableId="1473210510">
    <w:abstractNumId w:val="29"/>
  </w:num>
  <w:num w:numId="4" w16cid:durableId="1770467166">
    <w:abstractNumId w:val="5"/>
  </w:num>
  <w:num w:numId="5" w16cid:durableId="1505703538">
    <w:abstractNumId w:val="19"/>
  </w:num>
  <w:num w:numId="6" w16cid:durableId="1862039194">
    <w:abstractNumId w:val="21"/>
  </w:num>
  <w:num w:numId="7" w16cid:durableId="934627398">
    <w:abstractNumId w:val="6"/>
  </w:num>
  <w:num w:numId="8" w16cid:durableId="1255087262">
    <w:abstractNumId w:val="24"/>
  </w:num>
  <w:num w:numId="9" w16cid:durableId="1532912956">
    <w:abstractNumId w:val="18"/>
  </w:num>
  <w:num w:numId="10" w16cid:durableId="1582105863">
    <w:abstractNumId w:val="26"/>
  </w:num>
  <w:num w:numId="11" w16cid:durableId="141428548">
    <w:abstractNumId w:val="7"/>
  </w:num>
  <w:num w:numId="12" w16cid:durableId="775321462">
    <w:abstractNumId w:val="0"/>
  </w:num>
  <w:num w:numId="13" w16cid:durableId="1411541886">
    <w:abstractNumId w:val="8"/>
  </w:num>
  <w:num w:numId="14" w16cid:durableId="1113090704">
    <w:abstractNumId w:val="31"/>
  </w:num>
  <w:num w:numId="15" w16cid:durableId="615060306">
    <w:abstractNumId w:val="23"/>
  </w:num>
  <w:num w:numId="16" w16cid:durableId="656961578">
    <w:abstractNumId w:val="13"/>
  </w:num>
  <w:num w:numId="17" w16cid:durableId="745028890">
    <w:abstractNumId w:val="9"/>
  </w:num>
  <w:num w:numId="18" w16cid:durableId="275062058">
    <w:abstractNumId w:val="11"/>
  </w:num>
  <w:num w:numId="19" w16cid:durableId="31466379">
    <w:abstractNumId w:val="28"/>
  </w:num>
  <w:num w:numId="20" w16cid:durableId="1598250409">
    <w:abstractNumId w:val="30"/>
  </w:num>
  <w:num w:numId="21" w16cid:durableId="78600165">
    <w:abstractNumId w:val="12"/>
  </w:num>
  <w:num w:numId="22" w16cid:durableId="49765556">
    <w:abstractNumId w:val="16"/>
  </w:num>
  <w:num w:numId="23" w16cid:durableId="198665488">
    <w:abstractNumId w:val="17"/>
  </w:num>
  <w:num w:numId="24" w16cid:durableId="1467771164">
    <w:abstractNumId w:val="1"/>
  </w:num>
  <w:num w:numId="25" w16cid:durableId="100541413">
    <w:abstractNumId w:val="2"/>
  </w:num>
  <w:num w:numId="26" w16cid:durableId="1342469237">
    <w:abstractNumId w:val="3"/>
  </w:num>
  <w:num w:numId="27" w16cid:durableId="301665947">
    <w:abstractNumId w:val="4"/>
  </w:num>
  <w:num w:numId="28" w16cid:durableId="1877236732">
    <w:abstractNumId w:val="22"/>
  </w:num>
  <w:num w:numId="29" w16cid:durableId="2011322696">
    <w:abstractNumId w:val="20"/>
  </w:num>
  <w:num w:numId="30" w16cid:durableId="165442890">
    <w:abstractNumId w:val="27"/>
  </w:num>
  <w:num w:numId="31" w16cid:durableId="1983195164">
    <w:abstractNumId w:val="27"/>
  </w:num>
  <w:num w:numId="32" w16cid:durableId="50230550">
    <w:abstractNumId w:val="15"/>
  </w:num>
  <w:num w:numId="33" w16cid:durableId="1655256705">
    <w:abstractNumId w:val="10"/>
  </w:num>
  <w:num w:numId="34" w16cid:durableId="19251438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1"/>
  <w:activeWritingStyle w:appName="MSWord" w:lang="pt-BR" w:vendorID="64" w:dllVersion="4096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1C"/>
    <w:rsid w:val="000015A2"/>
    <w:rsid w:val="00006281"/>
    <w:rsid w:val="00011114"/>
    <w:rsid w:val="00015ADB"/>
    <w:rsid w:val="00017481"/>
    <w:rsid w:val="000400E6"/>
    <w:rsid w:val="00046AB6"/>
    <w:rsid w:val="00053E49"/>
    <w:rsid w:val="0005777C"/>
    <w:rsid w:val="00063038"/>
    <w:rsid w:val="00081087"/>
    <w:rsid w:val="000816D1"/>
    <w:rsid w:val="00082559"/>
    <w:rsid w:val="00083358"/>
    <w:rsid w:val="0008734B"/>
    <w:rsid w:val="00096108"/>
    <w:rsid w:val="000A3097"/>
    <w:rsid w:val="000B352F"/>
    <w:rsid w:val="000D15F6"/>
    <w:rsid w:val="000D668B"/>
    <w:rsid w:val="000D7192"/>
    <w:rsid w:val="000E2D73"/>
    <w:rsid w:val="000F2E32"/>
    <w:rsid w:val="000F3135"/>
    <w:rsid w:val="000F4338"/>
    <w:rsid w:val="000F4E7B"/>
    <w:rsid w:val="001114DE"/>
    <w:rsid w:val="0011347C"/>
    <w:rsid w:val="001138E0"/>
    <w:rsid w:val="00117AA1"/>
    <w:rsid w:val="00120A4E"/>
    <w:rsid w:val="00120DFD"/>
    <w:rsid w:val="00127565"/>
    <w:rsid w:val="00127C73"/>
    <w:rsid w:val="001675B9"/>
    <w:rsid w:val="00167CB2"/>
    <w:rsid w:val="00170771"/>
    <w:rsid w:val="00172A2A"/>
    <w:rsid w:val="00181127"/>
    <w:rsid w:val="0018272A"/>
    <w:rsid w:val="00182AD8"/>
    <w:rsid w:val="001865B9"/>
    <w:rsid w:val="00190C79"/>
    <w:rsid w:val="00191522"/>
    <w:rsid w:val="001B2486"/>
    <w:rsid w:val="001B3129"/>
    <w:rsid w:val="001B44A1"/>
    <w:rsid w:val="001B737A"/>
    <w:rsid w:val="001C5CF8"/>
    <w:rsid w:val="001D4FCF"/>
    <w:rsid w:val="001D5941"/>
    <w:rsid w:val="001E20FC"/>
    <w:rsid w:val="001E4257"/>
    <w:rsid w:val="001E4CDD"/>
    <w:rsid w:val="001E7EA0"/>
    <w:rsid w:val="001F3BC5"/>
    <w:rsid w:val="001F52AF"/>
    <w:rsid w:val="001F74CA"/>
    <w:rsid w:val="00211675"/>
    <w:rsid w:val="00213FBE"/>
    <w:rsid w:val="00223899"/>
    <w:rsid w:val="002407C1"/>
    <w:rsid w:val="00241A8E"/>
    <w:rsid w:val="0024251C"/>
    <w:rsid w:val="00247979"/>
    <w:rsid w:val="0025443F"/>
    <w:rsid w:val="00255589"/>
    <w:rsid w:val="00255882"/>
    <w:rsid w:val="0026390B"/>
    <w:rsid w:val="00264FC4"/>
    <w:rsid w:val="00271EBF"/>
    <w:rsid w:val="00273519"/>
    <w:rsid w:val="00277F8C"/>
    <w:rsid w:val="00281FE8"/>
    <w:rsid w:val="00284807"/>
    <w:rsid w:val="0028601F"/>
    <w:rsid w:val="0029057E"/>
    <w:rsid w:val="002935EF"/>
    <w:rsid w:val="002A0031"/>
    <w:rsid w:val="002A05C8"/>
    <w:rsid w:val="002A170C"/>
    <w:rsid w:val="002A7CC8"/>
    <w:rsid w:val="002B28CD"/>
    <w:rsid w:val="002C0EF6"/>
    <w:rsid w:val="002C38C7"/>
    <w:rsid w:val="002C7869"/>
    <w:rsid w:val="002D4CA1"/>
    <w:rsid w:val="002E4783"/>
    <w:rsid w:val="002F10F9"/>
    <w:rsid w:val="002F2EF7"/>
    <w:rsid w:val="0031360D"/>
    <w:rsid w:val="00313D25"/>
    <w:rsid w:val="00321800"/>
    <w:rsid w:val="00327570"/>
    <w:rsid w:val="00327944"/>
    <w:rsid w:val="00341D1F"/>
    <w:rsid w:val="00345FC1"/>
    <w:rsid w:val="00347720"/>
    <w:rsid w:val="0035125C"/>
    <w:rsid w:val="003626BE"/>
    <w:rsid w:val="00362DDE"/>
    <w:rsid w:val="00363C90"/>
    <w:rsid w:val="0037371D"/>
    <w:rsid w:val="00373784"/>
    <w:rsid w:val="00386394"/>
    <w:rsid w:val="003A1864"/>
    <w:rsid w:val="003B3EC9"/>
    <w:rsid w:val="003B5837"/>
    <w:rsid w:val="003B6AE2"/>
    <w:rsid w:val="003D0C7F"/>
    <w:rsid w:val="003D2B2B"/>
    <w:rsid w:val="003D7347"/>
    <w:rsid w:val="003E0949"/>
    <w:rsid w:val="003F3012"/>
    <w:rsid w:val="003F4883"/>
    <w:rsid w:val="0040120D"/>
    <w:rsid w:val="0041522A"/>
    <w:rsid w:val="00426719"/>
    <w:rsid w:val="0043144A"/>
    <w:rsid w:val="00440513"/>
    <w:rsid w:val="00441078"/>
    <w:rsid w:val="00443B91"/>
    <w:rsid w:val="00445DE1"/>
    <w:rsid w:val="0044715A"/>
    <w:rsid w:val="00457C7E"/>
    <w:rsid w:val="0046711A"/>
    <w:rsid w:val="004701A1"/>
    <w:rsid w:val="004712D2"/>
    <w:rsid w:val="00477E51"/>
    <w:rsid w:val="0048418E"/>
    <w:rsid w:val="00491216"/>
    <w:rsid w:val="00494B89"/>
    <w:rsid w:val="00496054"/>
    <w:rsid w:val="004A1CEF"/>
    <w:rsid w:val="004A4FC3"/>
    <w:rsid w:val="004A6EBA"/>
    <w:rsid w:val="004B1806"/>
    <w:rsid w:val="004B3297"/>
    <w:rsid w:val="004C43E6"/>
    <w:rsid w:val="004D6F82"/>
    <w:rsid w:val="004E0FFB"/>
    <w:rsid w:val="004E43EC"/>
    <w:rsid w:val="004E4DDA"/>
    <w:rsid w:val="004E5D19"/>
    <w:rsid w:val="004F015A"/>
    <w:rsid w:val="00506622"/>
    <w:rsid w:val="00507A79"/>
    <w:rsid w:val="0052042A"/>
    <w:rsid w:val="00521E49"/>
    <w:rsid w:val="00532E1D"/>
    <w:rsid w:val="00534AF6"/>
    <w:rsid w:val="00536719"/>
    <w:rsid w:val="005449B5"/>
    <w:rsid w:val="005515AA"/>
    <w:rsid w:val="005565E4"/>
    <w:rsid w:val="00562724"/>
    <w:rsid w:val="00570D1D"/>
    <w:rsid w:val="00572A18"/>
    <w:rsid w:val="00572E2F"/>
    <w:rsid w:val="00573759"/>
    <w:rsid w:val="0057601C"/>
    <w:rsid w:val="00580AF0"/>
    <w:rsid w:val="0058271D"/>
    <w:rsid w:val="00582B58"/>
    <w:rsid w:val="005906CD"/>
    <w:rsid w:val="00590914"/>
    <w:rsid w:val="005921E3"/>
    <w:rsid w:val="005972B0"/>
    <w:rsid w:val="005A1CD6"/>
    <w:rsid w:val="005A27AC"/>
    <w:rsid w:val="005B0F38"/>
    <w:rsid w:val="005B49B9"/>
    <w:rsid w:val="005B7ACD"/>
    <w:rsid w:val="005C1D83"/>
    <w:rsid w:val="005C31CB"/>
    <w:rsid w:val="005C5154"/>
    <w:rsid w:val="005C75F1"/>
    <w:rsid w:val="005C77B7"/>
    <w:rsid w:val="005D79BA"/>
    <w:rsid w:val="005E02E6"/>
    <w:rsid w:val="005E263B"/>
    <w:rsid w:val="005E6BA0"/>
    <w:rsid w:val="00607097"/>
    <w:rsid w:val="00610094"/>
    <w:rsid w:val="00635F5E"/>
    <w:rsid w:val="006366BC"/>
    <w:rsid w:val="006438D0"/>
    <w:rsid w:val="00644679"/>
    <w:rsid w:val="00647801"/>
    <w:rsid w:val="00652A3C"/>
    <w:rsid w:val="006617FD"/>
    <w:rsid w:val="00666AFA"/>
    <w:rsid w:val="006721DA"/>
    <w:rsid w:val="00677A6A"/>
    <w:rsid w:val="0068182B"/>
    <w:rsid w:val="00682D0D"/>
    <w:rsid w:val="0068594F"/>
    <w:rsid w:val="00693C5D"/>
    <w:rsid w:val="00695E13"/>
    <w:rsid w:val="006A00E2"/>
    <w:rsid w:val="006B62A6"/>
    <w:rsid w:val="006C0DB4"/>
    <w:rsid w:val="006C358E"/>
    <w:rsid w:val="006E0414"/>
    <w:rsid w:val="006E7616"/>
    <w:rsid w:val="006F002A"/>
    <w:rsid w:val="006F18B0"/>
    <w:rsid w:val="00700A42"/>
    <w:rsid w:val="00710AAA"/>
    <w:rsid w:val="007125D4"/>
    <w:rsid w:val="00727F70"/>
    <w:rsid w:val="00733B58"/>
    <w:rsid w:val="0075152E"/>
    <w:rsid w:val="00751A7B"/>
    <w:rsid w:val="0075540E"/>
    <w:rsid w:val="0076684E"/>
    <w:rsid w:val="00771B0B"/>
    <w:rsid w:val="00772B9C"/>
    <w:rsid w:val="007774CE"/>
    <w:rsid w:val="00780E2F"/>
    <w:rsid w:val="00780FE8"/>
    <w:rsid w:val="00783943"/>
    <w:rsid w:val="00786157"/>
    <w:rsid w:val="007904ED"/>
    <w:rsid w:val="00791C37"/>
    <w:rsid w:val="007A2A12"/>
    <w:rsid w:val="007A417B"/>
    <w:rsid w:val="007B243F"/>
    <w:rsid w:val="007B7C33"/>
    <w:rsid w:val="007C1ADF"/>
    <w:rsid w:val="007C1B96"/>
    <w:rsid w:val="007C6F7C"/>
    <w:rsid w:val="007C7405"/>
    <w:rsid w:val="007D5888"/>
    <w:rsid w:val="007E417C"/>
    <w:rsid w:val="007E4794"/>
    <w:rsid w:val="007E76B5"/>
    <w:rsid w:val="00801EA0"/>
    <w:rsid w:val="00802EE2"/>
    <w:rsid w:val="008059A6"/>
    <w:rsid w:val="00813611"/>
    <w:rsid w:val="00814AA3"/>
    <w:rsid w:val="00815495"/>
    <w:rsid w:val="008174A8"/>
    <w:rsid w:val="00833F3F"/>
    <w:rsid w:val="008360C3"/>
    <w:rsid w:val="00836FE7"/>
    <w:rsid w:val="008400CF"/>
    <w:rsid w:val="0084245E"/>
    <w:rsid w:val="00842C9F"/>
    <w:rsid w:val="00843BC1"/>
    <w:rsid w:val="00846D63"/>
    <w:rsid w:val="0085484B"/>
    <w:rsid w:val="0085531D"/>
    <w:rsid w:val="00860638"/>
    <w:rsid w:val="00860D1A"/>
    <w:rsid w:val="00861741"/>
    <w:rsid w:val="00870B59"/>
    <w:rsid w:val="0087195C"/>
    <w:rsid w:val="00872B3A"/>
    <w:rsid w:val="00873DB8"/>
    <w:rsid w:val="00880CB3"/>
    <w:rsid w:val="00881AE7"/>
    <w:rsid w:val="00885AB0"/>
    <w:rsid w:val="00887854"/>
    <w:rsid w:val="008977FC"/>
    <w:rsid w:val="00897DDF"/>
    <w:rsid w:val="008A313F"/>
    <w:rsid w:val="008A6527"/>
    <w:rsid w:val="008B38B0"/>
    <w:rsid w:val="008B4230"/>
    <w:rsid w:val="008B4CF6"/>
    <w:rsid w:val="008C108B"/>
    <w:rsid w:val="008C541A"/>
    <w:rsid w:val="008C788C"/>
    <w:rsid w:val="008C79CD"/>
    <w:rsid w:val="008D6124"/>
    <w:rsid w:val="008D62D7"/>
    <w:rsid w:val="008E23B6"/>
    <w:rsid w:val="008E4B5D"/>
    <w:rsid w:val="008F0D0E"/>
    <w:rsid w:val="008F7D80"/>
    <w:rsid w:val="00900394"/>
    <w:rsid w:val="009057B3"/>
    <w:rsid w:val="009339DF"/>
    <w:rsid w:val="009377CD"/>
    <w:rsid w:val="00947EED"/>
    <w:rsid w:val="00953C04"/>
    <w:rsid w:val="00960AFA"/>
    <w:rsid w:val="00961C3B"/>
    <w:rsid w:val="0097119C"/>
    <w:rsid w:val="0097448C"/>
    <w:rsid w:val="00974E35"/>
    <w:rsid w:val="00980FA7"/>
    <w:rsid w:val="0098182B"/>
    <w:rsid w:val="009A0CC3"/>
    <w:rsid w:val="009A3D6B"/>
    <w:rsid w:val="009A7F34"/>
    <w:rsid w:val="009B7AD3"/>
    <w:rsid w:val="009C7313"/>
    <w:rsid w:val="009D4E5E"/>
    <w:rsid w:val="009F3725"/>
    <w:rsid w:val="009F650C"/>
    <w:rsid w:val="009F6ADD"/>
    <w:rsid w:val="009F786E"/>
    <w:rsid w:val="00A01F45"/>
    <w:rsid w:val="00A04EA7"/>
    <w:rsid w:val="00A10B36"/>
    <w:rsid w:val="00A15D73"/>
    <w:rsid w:val="00A17B97"/>
    <w:rsid w:val="00A217B1"/>
    <w:rsid w:val="00A21E7A"/>
    <w:rsid w:val="00A36F5B"/>
    <w:rsid w:val="00A378F9"/>
    <w:rsid w:val="00A37C6D"/>
    <w:rsid w:val="00A44AA1"/>
    <w:rsid w:val="00A50241"/>
    <w:rsid w:val="00A556D9"/>
    <w:rsid w:val="00A56B54"/>
    <w:rsid w:val="00A57D01"/>
    <w:rsid w:val="00A606E6"/>
    <w:rsid w:val="00A61767"/>
    <w:rsid w:val="00A701BD"/>
    <w:rsid w:val="00A776B6"/>
    <w:rsid w:val="00A83DE6"/>
    <w:rsid w:val="00A902F4"/>
    <w:rsid w:val="00A90B64"/>
    <w:rsid w:val="00A95E7E"/>
    <w:rsid w:val="00A97087"/>
    <w:rsid w:val="00AA32BD"/>
    <w:rsid w:val="00AB3EF7"/>
    <w:rsid w:val="00AC0376"/>
    <w:rsid w:val="00AE4865"/>
    <w:rsid w:val="00AE6655"/>
    <w:rsid w:val="00AE75E6"/>
    <w:rsid w:val="00AE7704"/>
    <w:rsid w:val="00AF2DDA"/>
    <w:rsid w:val="00B01BC4"/>
    <w:rsid w:val="00B033CB"/>
    <w:rsid w:val="00B05CD8"/>
    <w:rsid w:val="00B074FA"/>
    <w:rsid w:val="00B07ABB"/>
    <w:rsid w:val="00B1003D"/>
    <w:rsid w:val="00B10974"/>
    <w:rsid w:val="00B22260"/>
    <w:rsid w:val="00B22C62"/>
    <w:rsid w:val="00B2453C"/>
    <w:rsid w:val="00B247D4"/>
    <w:rsid w:val="00B30E24"/>
    <w:rsid w:val="00B37022"/>
    <w:rsid w:val="00B41B00"/>
    <w:rsid w:val="00B43077"/>
    <w:rsid w:val="00B46B69"/>
    <w:rsid w:val="00B4700D"/>
    <w:rsid w:val="00B5272A"/>
    <w:rsid w:val="00B61225"/>
    <w:rsid w:val="00B61C2C"/>
    <w:rsid w:val="00B654C4"/>
    <w:rsid w:val="00B655DA"/>
    <w:rsid w:val="00B67313"/>
    <w:rsid w:val="00B7218D"/>
    <w:rsid w:val="00B751E6"/>
    <w:rsid w:val="00B7672A"/>
    <w:rsid w:val="00B80A69"/>
    <w:rsid w:val="00B972D8"/>
    <w:rsid w:val="00BA3EAE"/>
    <w:rsid w:val="00BF12A0"/>
    <w:rsid w:val="00BF415F"/>
    <w:rsid w:val="00C00853"/>
    <w:rsid w:val="00C034AC"/>
    <w:rsid w:val="00C067CC"/>
    <w:rsid w:val="00C07F4D"/>
    <w:rsid w:val="00C100EF"/>
    <w:rsid w:val="00C14E5F"/>
    <w:rsid w:val="00C15287"/>
    <w:rsid w:val="00C24B53"/>
    <w:rsid w:val="00C26357"/>
    <w:rsid w:val="00C26BD6"/>
    <w:rsid w:val="00C376CB"/>
    <w:rsid w:val="00C4041E"/>
    <w:rsid w:val="00C4358E"/>
    <w:rsid w:val="00C46A9B"/>
    <w:rsid w:val="00C50DCB"/>
    <w:rsid w:val="00C51F0D"/>
    <w:rsid w:val="00C55637"/>
    <w:rsid w:val="00C63B1F"/>
    <w:rsid w:val="00C64317"/>
    <w:rsid w:val="00C64546"/>
    <w:rsid w:val="00C64578"/>
    <w:rsid w:val="00C75CEC"/>
    <w:rsid w:val="00C76CB2"/>
    <w:rsid w:val="00C776E8"/>
    <w:rsid w:val="00C8456E"/>
    <w:rsid w:val="00CB2D50"/>
    <w:rsid w:val="00CC0D8E"/>
    <w:rsid w:val="00CC5612"/>
    <w:rsid w:val="00CD2DAB"/>
    <w:rsid w:val="00CD43B2"/>
    <w:rsid w:val="00CD5DEA"/>
    <w:rsid w:val="00CE2397"/>
    <w:rsid w:val="00CE3359"/>
    <w:rsid w:val="00CE393F"/>
    <w:rsid w:val="00CF47A6"/>
    <w:rsid w:val="00CF7E6C"/>
    <w:rsid w:val="00D02EE3"/>
    <w:rsid w:val="00D15508"/>
    <w:rsid w:val="00D16577"/>
    <w:rsid w:val="00D3027E"/>
    <w:rsid w:val="00D3248B"/>
    <w:rsid w:val="00D354C5"/>
    <w:rsid w:val="00D35FD4"/>
    <w:rsid w:val="00D37364"/>
    <w:rsid w:val="00D439AA"/>
    <w:rsid w:val="00D43FFD"/>
    <w:rsid w:val="00D602B1"/>
    <w:rsid w:val="00D63900"/>
    <w:rsid w:val="00D644A8"/>
    <w:rsid w:val="00D7009C"/>
    <w:rsid w:val="00D745CE"/>
    <w:rsid w:val="00D7654A"/>
    <w:rsid w:val="00D84B7B"/>
    <w:rsid w:val="00D85FC3"/>
    <w:rsid w:val="00D9410D"/>
    <w:rsid w:val="00DA23C2"/>
    <w:rsid w:val="00DA35F9"/>
    <w:rsid w:val="00DA652B"/>
    <w:rsid w:val="00DB3E3E"/>
    <w:rsid w:val="00DB7F29"/>
    <w:rsid w:val="00DC00EA"/>
    <w:rsid w:val="00DC2A8D"/>
    <w:rsid w:val="00DD0106"/>
    <w:rsid w:val="00DD0900"/>
    <w:rsid w:val="00DD5F88"/>
    <w:rsid w:val="00DD7395"/>
    <w:rsid w:val="00DE0779"/>
    <w:rsid w:val="00DE15D1"/>
    <w:rsid w:val="00DF0DB0"/>
    <w:rsid w:val="00DF123A"/>
    <w:rsid w:val="00DF1407"/>
    <w:rsid w:val="00DF26FD"/>
    <w:rsid w:val="00E1449E"/>
    <w:rsid w:val="00E151B3"/>
    <w:rsid w:val="00E16C12"/>
    <w:rsid w:val="00E16C51"/>
    <w:rsid w:val="00E1736E"/>
    <w:rsid w:val="00E24B6C"/>
    <w:rsid w:val="00E31B09"/>
    <w:rsid w:val="00E32326"/>
    <w:rsid w:val="00E336D7"/>
    <w:rsid w:val="00E35B5C"/>
    <w:rsid w:val="00E41D8C"/>
    <w:rsid w:val="00E460FE"/>
    <w:rsid w:val="00E47D19"/>
    <w:rsid w:val="00E56733"/>
    <w:rsid w:val="00E640F4"/>
    <w:rsid w:val="00E655A5"/>
    <w:rsid w:val="00E65E72"/>
    <w:rsid w:val="00E70A11"/>
    <w:rsid w:val="00E835EF"/>
    <w:rsid w:val="00EA1CE6"/>
    <w:rsid w:val="00EB24DB"/>
    <w:rsid w:val="00EB466E"/>
    <w:rsid w:val="00EC4C88"/>
    <w:rsid w:val="00ED02CF"/>
    <w:rsid w:val="00ED60F7"/>
    <w:rsid w:val="00ED655E"/>
    <w:rsid w:val="00ED6B69"/>
    <w:rsid w:val="00ED7F15"/>
    <w:rsid w:val="00EE1125"/>
    <w:rsid w:val="00EE188D"/>
    <w:rsid w:val="00EE2B9A"/>
    <w:rsid w:val="00EE4562"/>
    <w:rsid w:val="00EE776B"/>
    <w:rsid w:val="00EF13B1"/>
    <w:rsid w:val="00EF1491"/>
    <w:rsid w:val="00EF5DCF"/>
    <w:rsid w:val="00EF5F75"/>
    <w:rsid w:val="00EF64B4"/>
    <w:rsid w:val="00EF78B2"/>
    <w:rsid w:val="00F05CCE"/>
    <w:rsid w:val="00F05FE2"/>
    <w:rsid w:val="00F06F4A"/>
    <w:rsid w:val="00F10F21"/>
    <w:rsid w:val="00F15EEC"/>
    <w:rsid w:val="00F20666"/>
    <w:rsid w:val="00F22CB4"/>
    <w:rsid w:val="00F30F28"/>
    <w:rsid w:val="00F32A95"/>
    <w:rsid w:val="00F43185"/>
    <w:rsid w:val="00F4427D"/>
    <w:rsid w:val="00F54E4A"/>
    <w:rsid w:val="00F5612F"/>
    <w:rsid w:val="00F56714"/>
    <w:rsid w:val="00F671DF"/>
    <w:rsid w:val="00F70C42"/>
    <w:rsid w:val="00F70E13"/>
    <w:rsid w:val="00F7740E"/>
    <w:rsid w:val="00F803E0"/>
    <w:rsid w:val="00F86608"/>
    <w:rsid w:val="00F86E19"/>
    <w:rsid w:val="00F92627"/>
    <w:rsid w:val="00F936BA"/>
    <w:rsid w:val="00F9460C"/>
    <w:rsid w:val="00FA040D"/>
    <w:rsid w:val="00FA48AC"/>
    <w:rsid w:val="00FB23D9"/>
    <w:rsid w:val="00FC06BF"/>
    <w:rsid w:val="00FC2432"/>
    <w:rsid w:val="00FD58FF"/>
    <w:rsid w:val="00FF0C20"/>
    <w:rsid w:val="00FF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2A02B7"/>
  <w14:defaultImageDpi w14:val="300"/>
  <w15:docId w15:val="{A4421298-25BA-4D41-90B7-EB3F3114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2AF"/>
    <w:pPr>
      <w:widowControl w:val="0"/>
      <w:tabs>
        <w:tab w:val="left" w:pos="284"/>
      </w:tabs>
      <w:spacing w:line="276" w:lineRule="auto"/>
      <w:ind w:firstLine="851"/>
      <w:jc w:val="both"/>
    </w:pPr>
    <w:rPr>
      <w:rFonts w:asciiTheme="minorHAnsi" w:hAnsiTheme="minorHAnsi" w:cstheme="minorHAnsi"/>
      <w:bCs/>
      <w:color w:val="000000" w:themeColor="text1"/>
      <w:kern w:val="16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247979"/>
    <w:pPr>
      <w:numPr>
        <w:numId w:val="30"/>
      </w:numPr>
      <w:ind w:left="357" w:hanging="357"/>
      <w:outlineLvl w:val="0"/>
    </w:pPr>
    <w:rPr>
      <w:rFonts w:ascii="Calibri" w:hAnsi="Calibri" w:cs="Calibri"/>
      <w:b/>
      <w:bCs w:val="0"/>
    </w:rPr>
  </w:style>
  <w:style w:type="paragraph" w:styleId="Ttulo2">
    <w:name w:val="heading 2"/>
    <w:basedOn w:val="PargrafodaLista"/>
    <w:next w:val="Normal"/>
    <w:link w:val="Ttulo2Char"/>
    <w:unhideWhenUsed/>
    <w:qFormat/>
    <w:locked/>
    <w:rsid w:val="00DC00EA"/>
    <w:pPr>
      <w:widowControl/>
      <w:numPr>
        <w:ilvl w:val="1"/>
        <w:numId w:val="23"/>
      </w:numPr>
      <w:tabs>
        <w:tab w:val="clear" w:pos="284"/>
      </w:tabs>
      <w:spacing w:after="0"/>
      <w:contextualSpacing w:val="0"/>
      <w:jc w:val="left"/>
      <w:outlineLvl w:val="1"/>
    </w:pPr>
    <w:rPr>
      <w:b/>
      <w:bCs w:val="0"/>
      <w:sz w:val="23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locked/>
    <w:rsid w:val="00053E49"/>
    <w:pPr>
      <w:numPr>
        <w:ilvl w:val="2"/>
        <w:numId w:val="23"/>
      </w:num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7601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locked/>
    <w:rsid w:val="0068594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7601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locked/>
    <w:rsid w:val="00AE4865"/>
    <w:rPr>
      <w:sz w:val="24"/>
      <w:szCs w:val="24"/>
    </w:rPr>
  </w:style>
  <w:style w:type="character" w:styleId="Hyperlink">
    <w:name w:val="Hyperlink"/>
    <w:rsid w:val="0057601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68594F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locked/>
    <w:rsid w:val="0068594F"/>
    <w:rPr>
      <w:rFonts w:ascii="Tahoma" w:hAnsi="Tahoma" w:cs="Tahoma"/>
      <w:sz w:val="16"/>
      <w:szCs w:val="16"/>
    </w:rPr>
  </w:style>
  <w:style w:type="paragraph" w:customStyle="1" w:styleId="IDpaper-Title">
    <w:name w:val="IDpaper-Title"/>
    <w:basedOn w:val="Normal"/>
    <w:rsid w:val="006A00E2"/>
    <w:pPr>
      <w:tabs>
        <w:tab w:val="left" w:pos="567"/>
      </w:tabs>
      <w:ind w:left="-397"/>
      <w:outlineLvl w:val="0"/>
    </w:pPr>
    <w:rPr>
      <w:rFonts w:ascii="Arial" w:hAnsi="Arial"/>
      <w:b/>
      <w:szCs w:val="20"/>
      <w:lang w:val="en-GB"/>
    </w:rPr>
  </w:style>
  <w:style w:type="paragraph" w:customStyle="1" w:styleId="IDpaper-Autor">
    <w:name w:val="IDpaper- Autor"/>
    <w:basedOn w:val="IDpaper-Title"/>
    <w:rsid w:val="006A00E2"/>
    <w:pPr>
      <w:spacing w:after="240"/>
    </w:pPr>
    <w:rPr>
      <w:b w:val="0"/>
      <w:bCs w:val="0"/>
      <w:lang w:val="pt-BR"/>
    </w:rPr>
  </w:style>
  <w:style w:type="paragraph" w:customStyle="1" w:styleId="IDpaper-Abstract">
    <w:name w:val="IDpaper-Abstract"/>
    <w:basedOn w:val="IDpaper-Text"/>
    <w:rsid w:val="006A00E2"/>
    <w:pPr>
      <w:spacing w:after="0"/>
    </w:pPr>
    <w:rPr>
      <w:i/>
      <w:iCs/>
      <w:sz w:val="18"/>
    </w:rPr>
  </w:style>
  <w:style w:type="paragraph" w:customStyle="1" w:styleId="IDpaper-Text">
    <w:name w:val="IDpaper-Text"/>
    <w:basedOn w:val="Normal"/>
    <w:rsid w:val="006A00E2"/>
    <w:pPr>
      <w:spacing w:after="120"/>
    </w:pPr>
    <w:rPr>
      <w:rFonts w:ascii="Arial" w:hAnsi="Arial"/>
      <w:sz w:val="20"/>
      <w:szCs w:val="20"/>
      <w:lang w:val="en-GB"/>
    </w:rPr>
  </w:style>
  <w:style w:type="paragraph" w:customStyle="1" w:styleId="IDpaper-heading1">
    <w:name w:val="IDpaper-heading1"/>
    <w:basedOn w:val="Normal"/>
    <w:rsid w:val="006A00E2"/>
    <w:pPr>
      <w:keepNext/>
      <w:tabs>
        <w:tab w:val="left" w:pos="397"/>
      </w:tabs>
      <w:spacing w:before="480" w:after="120" w:line="360" w:lineRule="auto"/>
      <w:ind w:left="-397"/>
    </w:pPr>
    <w:rPr>
      <w:rFonts w:ascii="Arial" w:hAnsi="Arial"/>
      <w:b/>
      <w:szCs w:val="20"/>
      <w:lang w:val="en-GB"/>
    </w:rPr>
  </w:style>
  <w:style w:type="paragraph" w:customStyle="1" w:styleId="IDpaper-figureCaption">
    <w:name w:val="IDpaper-figureCaption"/>
    <w:basedOn w:val="Normal"/>
    <w:rsid w:val="006A00E2"/>
    <w:pPr>
      <w:tabs>
        <w:tab w:val="left" w:pos="397"/>
      </w:tabs>
      <w:spacing w:before="360" w:after="120" w:line="360" w:lineRule="auto"/>
    </w:pPr>
    <w:rPr>
      <w:rFonts w:ascii="Arial" w:hAnsi="Arial"/>
      <w:sz w:val="16"/>
      <w:szCs w:val="20"/>
      <w:lang w:val="en-GB"/>
    </w:rPr>
  </w:style>
  <w:style w:type="paragraph" w:customStyle="1" w:styleId="IDpaper-Tabletext">
    <w:name w:val="IDpaper-Table text"/>
    <w:basedOn w:val="Normal"/>
    <w:rsid w:val="006A00E2"/>
    <w:pPr>
      <w:tabs>
        <w:tab w:val="left" w:pos="397"/>
      </w:tabs>
    </w:pPr>
    <w:rPr>
      <w:rFonts w:ascii="Arial" w:hAnsi="Arial"/>
      <w:kern w:val="18"/>
      <w:sz w:val="18"/>
      <w:szCs w:val="20"/>
      <w:lang w:val="en-GB"/>
    </w:rPr>
  </w:style>
  <w:style w:type="paragraph" w:customStyle="1" w:styleId="Idpaper-tableheading">
    <w:name w:val="Idpaper-table heading"/>
    <w:basedOn w:val="Normal"/>
    <w:rsid w:val="006A00E2"/>
    <w:rPr>
      <w:rFonts w:ascii="Arial" w:hAnsi="Arial"/>
      <w:sz w:val="18"/>
      <w:szCs w:val="20"/>
    </w:rPr>
  </w:style>
  <w:style w:type="paragraph" w:customStyle="1" w:styleId="IDpaper-heading2">
    <w:name w:val="IDpaper-heading2"/>
    <w:basedOn w:val="IDpaper-Text"/>
    <w:rsid w:val="006A00E2"/>
    <w:pPr>
      <w:spacing w:before="240"/>
    </w:pPr>
    <w:rPr>
      <w:b/>
      <w:bCs w:val="0"/>
    </w:rPr>
  </w:style>
  <w:style w:type="paragraph" w:customStyle="1" w:styleId="IDpaper-Reference">
    <w:name w:val="IDpaper-Reference"/>
    <w:basedOn w:val="IDpaper-Text"/>
    <w:rsid w:val="006A00E2"/>
    <w:pPr>
      <w:ind w:left="284" w:hanging="284"/>
    </w:pPr>
  </w:style>
  <w:style w:type="paragraph" w:customStyle="1" w:styleId="IDpaper-heading3">
    <w:name w:val="IDpaper-heading3"/>
    <w:basedOn w:val="IDpaper-heading2"/>
    <w:next w:val="IDpaper-Text"/>
    <w:rsid w:val="006A00E2"/>
    <w:rPr>
      <w:b w:val="0"/>
      <w:bCs/>
      <w:i/>
      <w:iCs/>
    </w:rPr>
  </w:style>
  <w:style w:type="paragraph" w:customStyle="1" w:styleId="IDpaper-Quotation">
    <w:name w:val="IDpaper-Quotation"/>
    <w:basedOn w:val="IDpaper-Text"/>
    <w:rsid w:val="006A00E2"/>
    <w:pPr>
      <w:ind w:left="284"/>
    </w:pPr>
    <w:rPr>
      <w:sz w:val="18"/>
      <w:szCs w:val="18"/>
    </w:rPr>
  </w:style>
  <w:style w:type="paragraph" w:customStyle="1" w:styleId="IDpaper-Footnotetext">
    <w:name w:val="IDpaper-Footnote text"/>
    <w:basedOn w:val="Textodenotaderodap"/>
    <w:rsid w:val="006A00E2"/>
    <w:pPr>
      <w:ind w:left="284" w:hanging="284"/>
    </w:pPr>
    <w:rPr>
      <w:rFonts w:ascii="Arial" w:hAnsi="Arial"/>
      <w:sz w:val="18"/>
    </w:rPr>
  </w:style>
  <w:style w:type="paragraph" w:customStyle="1" w:styleId="IDpaper-TitleEnglish">
    <w:name w:val="IDpaper-TitleEnglish"/>
    <w:basedOn w:val="IDpaper-Title"/>
    <w:rsid w:val="006A00E2"/>
    <w:pPr>
      <w:spacing w:after="1200"/>
    </w:pPr>
    <w:rPr>
      <w:b w:val="0"/>
      <w:bCs w:val="0"/>
      <w:i/>
      <w:iCs/>
    </w:rPr>
  </w:style>
  <w:style w:type="paragraph" w:customStyle="1" w:styleId="IDpaper-Resumo">
    <w:name w:val="IDpaper-Resumo"/>
    <w:basedOn w:val="IDpaper-Abstract"/>
    <w:rsid w:val="006A00E2"/>
    <w:rPr>
      <w:i w:val="0"/>
      <w:iCs w:val="0"/>
      <w:lang w:val="pt-BR"/>
    </w:rPr>
  </w:style>
  <w:style w:type="paragraph" w:styleId="Textodenotadefim">
    <w:name w:val="endnote text"/>
    <w:basedOn w:val="Normal"/>
    <w:link w:val="TextodenotadefimChar"/>
    <w:rsid w:val="006A00E2"/>
    <w:rPr>
      <w:rFonts w:ascii="Arial" w:hAnsi="Arial"/>
      <w:sz w:val="16"/>
      <w:szCs w:val="20"/>
      <w:lang w:val="en-US"/>
    </w:rPr>
  </w:style>
  <w:style w:type="character" w:customStyle="1" w:styleId="TextodenotadefimChar">
    <w:name w:val="Texto de nota de fim Char"/>
    <w:link w:val="Textodenotadefim"/>
    <w:rsid w:val="006A00E2"/>
    <w:rPr>
      <w:rFonts w:ascii="Arial" w:hAnsi="Arial"/>
      <w:sz w:val="16"/>
      <w:lang w:val="en-US" w:eastAsia="en-US"/>
    </w:rPr>
  </w:style>
  <w:style w:type="character" w:styleId="Refdenotadefim">
    <w:name w:val="endnote reference"/>
    <w:rsid w:val="006A00E2"/>
    <w:rPr>
      <w:rFonts w:ascii="Arial" w:hAnsi="Arial"/>
      <w:sz w:val="22"/>
      <w:vertAlign w:val="superscript"/>
    </w:rPr>
  </w:style>
  <w:style w:type="paragraph" w:styleId="NormalWeb">
    <w:name w:val="Normal (Web)"/>
    <w:basedOn w:val="Normal"/>
    <w:uiPriority w:val="99"/>
    <w:rsid w:val="006A00E2"/>
    <w:pPr>
      <w:spacing w:before="100" w:beforeAutospacing="1" w:after="100" w:afterAutospacing="1"/>
    </w:pPr>
  </w:style>
  <w:style w:type="character" w:customStyle="1" w:styleId="notetext">
    <w:name w:val="note_text"/>
    <w:basedOn w:val="Fontepargpadro"/>
    <w:rsid w:val="006A00E2"/>
  </w:style>
  <w:style w:type="character" w:customStyle="1" w:styleId="hps">
    <w:name w:val="hps"/>
    <w:basedOn w:val="Fontepargpadro"/>
    <w:rsid w:val="006A00E2"/>
  </w:style>
  <w:style w:type="character" w:customStyle="1" w:styleId="shorttext">
    <w:name w:val="short_text"/>
    <w:basedOn w:val="Fontepargpadro"/>
    <w:rsid w:val="006A00E2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A00E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A00E2"/>
  </w:style>
  <w:style w:type="paragraph" w:styleId="PargrafodaLista">
    <w:name w:val="List Paragraph"/>
    <w:basedOn w:val="Normal"/>
    <w:uiPriority w:val="34"/>
    <w:qFormat/>
    <w:rsid w:val="00167CB2"/>
    <w:pPr>
      <w:spacing w:after="200"/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58271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tulo">
    <w:name w:val="Title"/>
    <w:basedOn w:val="Ttulo1"/>
    <w:next w:val="Normal"/>
    <w:link w:val="TtuloChar"/>
    <w:qFormat/>
    <w:locked/>
    <w:rsid w:val="00017481"/>
    <w:pPr>
      <w:autoSpaceDE w:val="0"/>
      <w:autoSpaceDN w:val="0"/>
      <w:adjustRightInd w:val="0"/>
    </w:pPr>
    <w:rPr>
      <w:rFonts w:eastAsia="Calibri"/>
      <w:b w:val="0"/>
      <w:bCs/>
      <w:color w:val="000000"/>
    </w:rPr>
  </w:style>
  <w:style w:type="character" w:customStyle="1" w:styleId="TtuloChar">
    <w:name w:val="Título Char"/>
    <w:basedOn w:val="Fontepargpadro"/>
    <w:link w:val="Ttulo"/>
    <w:rsid w:val="00017481"/>
    <w:rPr>
      <w:rFonts w:ascii="Calibri" w:eastAsia="Calibri" w:hAnsi="Calibri" w:cs="Calibri"/>
      <w:b/>
      <w:bCs/>
      <w:color w:val="000000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247979"/>
    <w:rPr>
      <w:rFonts w:ascii="Calibri" w:hAnsi="Calibri" w:cs="Calibri"/>
      <w:b/>
      <w:color w:val="000000" w:themeColor="text1"/>
      <w:kern w:val="16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B721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7218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7218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7218D"/>
    <w:rPr>
      <w:b/>
      <w:bCs w:val="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7218D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2F10F9"/>
    <w:rPr>
      <w:color w:val="605E5C"/>
      <w:shd w:val="clear" w:color="auto" w:fill="E1DFDD"/>
    </w:rPr>
  </w:style>
  <w:style w:type="paragraph" w:customStyle="1" w:styleId="Capa">
    <w:name w:val="Capa"/>
    <w:basedOn w:val="Cabealho"/>
    <w:link w:val="CapaChar"/>
    <w:qFormat/>
    <w:rsid w:val="00117AA1"/>
    <w:pPr>
      <w:ind w:firstLine="0"/>
      <w:jc w:val="left"/>
    </w:pPr>
    <w:rPr>
      <w:sz w:val="18"/>
      <w:szCs w:val="18"/>
      <w:lang w:val="pt-BR"/>
    </w:rPr>
  </w:style>
  <w:style w:type="character" w:styleId="RefernciaSutil">
    <w:name w:val="Subtle Reference"/>
    <w:basedOn w:val="Fontepargpadro"/>
    <w:uiPriority w:val="31"/>
    <w:qFormat/>
    <w:rsid w:val="00B751E6"/>
    <w:rPr>
      <w:smallCaps/>
      <w:color w:val="5A5A5A" w:themeColor="text1" w:themeTint="A5"/>
    </w:rPr>
  </w:style>
  <w:style w:type="character" w:customStyle="1" w:styleId="CapaChar">
    <w:name w:val="Capa Char"/>
    <w:basedOn w:val="CabealhoChar"/>
    <w:link w:val="Capa"/>
    <w:rsid w:val="00117AA1"/>
    <w:rPr>
      <w:rFonts w:ascii="Calibri" w:hAnsi="Calibri" w:cs="Calibri"/>
      <w:bCs/>
      <w:color w:val="000000" w:themeColor="text1"/>
      <w:kern w:val="16"/>
      <w:sz w:val="18"/>
      <w:szCs w:val="18"/>
      <w:lang w:eastAsia="x-none"/>
    </w:rPr>
  </w:style>
  <w:style w:type="paragraph" w:customStyle="1" w:styleId="Resumo">
    <w:name w:val="Resumo"/>
    <w:basedOn w:val="Normal"/>
    <w:link w:val="ResumoChar"/>
    <w:qFormat/>
    <w:rsid w:val="005E6BA0"/>
    <w:pPr>
      <w:autoSpaceDE w:val="0"/>
      <w:autoSpaceDN w:val="0"/>
      <w:adjustRightInd w:val="0"/>
      <w:ind w:firstLine="0"/>
    </w:pPr>
    <w:rPr>
      <w:bCs w:val="0"/>
      <w:sz w:val="18"/>
      <w:szCs w:val="18"/>
    </w:rPr>
  </w:style>
  <w:style w:type="character" w:styleId="Forte">
    <w:name w:val="Strong"/>
    <w:qFormat/>
    <w:locked/>
    <w:rsid w:val="006E0414"/>
    <w:rPr>
      <w:b/>
      <w:color w:val="auto"/>
      <w:spacing w:val="-10"/>
      <w:kern w:val="28"/>
      <w:sz w:val="28"/>
      <w:szCs w:val="56"/>
    </w:rPr>
  </w:style>
  <w:style w:type="character" w:customStyle="1" w:styleId="ResumoChar">
    <w:name w:val="Resumo Char"/>
    <w:basedOn w:val="Fontepargpadro"/>
    <w:link w:val="Resumo"/>
    <w:rsid w:val="005E6BA0"/>
    <w:rPr>
      <w:rFonts w:ascii="Calibri" w:hAnsi="Calibri" w:cs="Calibri"/>
      <w:color w:val="000000" w:themeColor="text1"/>
      <w:kern w:val="16"/>
      <w:sz w:val="18"/>
      <w:szCs w:val="18"/>
      <w:lang w:eastAsia="en-US"/>
    </w:rPr>
  </w:style>
  <w:style w:type="paragraph" w:styleId="Subttulo">
    <w:name w:val="Subtitle"/>
    <w:basedOn w:val="IDpaper-TitleEnglish"/>
    <w:next w:val="Normal"/>
    <w:link w:val="SubttuloChar"/>
    <w:qFormat/>
    <w:locked/>
    <w:rsid w:val="000400E6"/>
    <w:pPr>
      <w:spacing w:after="0"/>
      <w:ind w:left="0" w:firstLine="0"/>
      <w:jc w:val="center"/>
    </w:pPr>
    <w:rPr>
      <w:rFonts w:asciiTheme="minorHAnsi" w:hAnsiTheme="minorHAnsi"/>
      <w:sz w:val="24"/>
      <w:szCs w:val="22"/>
    </w:rPr>
  </w:style>
  <w:style w:type="character" w:customStyle="1" w:styleId="SubttuloChar">
    <w:name w:val="Subtítulo Char"/>
    <w:basedOn w:val="Fontepargpadro"/>
    <w:link w:val="Subttulo"/>
    <w:rsid w:val="000400E6"/>
    <w:rPr>
      <w:rFonts w:asciiTheme="minorHAnsi" w:hAnsiTheme="minorHAnsi" w:cstheme="minorHAnsi"/>
      <w:i/>
      <w:iCs/>
      <w:color w:val="000000" w:themeColor="text1"/>
      <w:kern w:val="16"/>
      <w:sz w:val="24"/>
      <w:szCs w:val="22"/>
      <w:lang w:val="en-GB" w:eastAsia="en-US"/>
    </w:rPr>
  </w:style>
  <w:style w:type="paragraph" w:customStyle="1" w:styleId="Referncias">
    <w:name w:val="Referências"/>
    <w:basedOn w:val="Normal"/>
    <w:link w:val="RefernciasChar"/>
    <w:qFormat/>
    <w:rsid w:val="00247979"/>
    <w:pPr>
      <w:spacing w:line="240" w:lineRule="auto"/>
      <w:ind w:firstLine="0"/>
    </w:pPr>
    <w:rPr>
      <w:sz w:val="18"/>
      <w:szCs w:val="18"/>
      <w:lang w:val="en-GB"/>
    </w:rPr>
  </w:style>
  <w:style w:type="character" w:customStyle="1" w:styleId="Ttulo2Char">
    <w:name w:val="Título 2 Char"/>
    <w:basedOn w:val="Fontepargpadro"/>
    <w:link w:val="Ttulo2"/>
    <w:rsid w:val="00DC00EA"/>
    <w:rPr>
      <w:rFonts w:ascii="Calibri" w:eastAsia="Calibri" w:hAnsi="Calibri" w:cstheme="minorHAnsi"/>
      <w:b/>
      <w:color w:val="000000" w:themeColor="text1"/>
      <w:kern w:val="16"/>
      <w:sz w:val="23"/>
      <w:szCs w:val="23"/>
      <w:lang w:eastAsia="en-US"/>
    </w:rPr>
  </w:style>
  <w:style w:type="character" w:customStyle="1" w:styleId="RefernciasChar">
    <w:name w:val="Referências Char"/>
    <w:basedOn w:val="Fontepargpadro"/>
    <w:link w:val="Referncias"/>
    <w:rsid w:val="00247979"/>
    <w:rPr>
      <w:rFonts w:asciiTheme="minorHAnsi" w:hAnsiTheme="minorHAnsi" w:cstheme="minorHAnsi"/>
      <w:bCs/>
      <w:color w:val="000000" w:themeColor="text1"/>
      <w:kern w:val="16"/>
      <w:sz w:val="18"/>
      <w:szCs w:val="18"/>
      <w:lang w:val="en-GB" w:eastAsia="en-US"/>
    </w:rPr>
  </w:style>
  <w:style w:type="character" w:customStyle="1" w:styleId="Ttulo3Char">
    <w:name w:val="Título 3 Char"/>
    <w:basedOn w:val="Fontepargpadro"/>
    <w:link w:val="Ttulo3"/>
    <w:rsid w:val="00053E49"/>
    <w:rPr>
      <w:rFonts w:asciiTheme="minorHAnsi" w:hAnsiTheme="minorHAnsi" w:cstheme="minorHAnsi"/>
      <w:bCs/>
      <w:color w:val="000000" w:themeColor="text1"/>
      <w:kern w:val="16"/>
      <w:sz w:val="22"/>
      <w:szCs w:val="22"/>
      <w:lang w:eastAsia="en-US"/>
    </w:rPr>
  </w:style>
  <w:style w:type="paragraph" w:customStyle="1" w:styleId="Resumo-negrito">
    <w:name w:val="Resumo - negrito"/>
    <w:basedOn w:val="Resumo"/>
    <w:link w:val="Resumo-negritoChar"/>
    <w:qFormat/>
    <w:rsid w:val="007C7405"/>
    <w:rPr>
      <w:b/>
      <w:bCs/>
    </w:rPr>
  </w:style>
  <w:style w:type="character" w:customStyle="1" w:styleId="Resumo-negritoChar">
    <w:name w:val="Resumo - negrito Char"/>
    <w:basedOn w:val="ResumoChar"/>
    <w:link w:val="Resumo-negrito"/>
    <w:rsid w:val="007C7405"/>
    <w:rPr>
      <w:rFonts w:asciiTheme="minorHAnsi" w:hAnsiTheme="minorHAnsi" w:cstheme="minorHAnsi"/>
      <w:b/>
      <w:bCs/>
      <w:color w:val="000000" w:themeColor="text1"/>
      <w:kern w:val="16"/>
      <w:sz w:val="18"/>
      <w:szCs w:val="18"/>
      <w:lang w:eastAsia="en-US"/>
    </w:rPr>
  </w:style>
  <w:style w:type="paragraph" w:customStyle="1" w:styleId="Figuras">
    <w:name w:val="Figuras"/>
    <w:basedOn w:val="Normal"/>
    <w:qFormat/>
    <w:rsid w:val="001E7EA0"/>
    <w:pPr>
      <w:widowControl/>
      <w:tabs>
        <w:tab w:val="clear" w:pos="284"/>
      </w:tabs>
      <w:spacing w:line="240" w:lineRule="auto"/>
      <w:ind w:firstLine="0"/>
      <w:jc w:val="center"/>
    </w:pPr>
    <w:rPr>
      <w:rFonts w:cs="Times New Roman"/>
      <w:bCs w:val="0"/>
      <w:noProof/>
      <w:color w:val="auto"/>
      <w:kern w:val="0"/>
      <w:sz w:val="18"/>
      <w:szCs w:val="24"/>
      <w:lang w:eastAsia="pt-BR"/>
    </w:rPr>
  </w:style>
  <w:style w:type="paragraph" w:styleId="Legenda">
    <w:name w:val="caption"/>
    <w:basedOn w:val="Normal"/>
    <w:next w:val="Normal"/>
    <w:unhideWhenUsed/>
    <w:qFormat/>
    <w:locked/>
    <w:rsid w:val="00DC2A8D"/>
    <w:pPr>
      <w:keepNext/>
      <w:spacing w:line="240" w:lineRule="auto"/>
      <w:ind w:firstLine="0"/>
      <w:jc w:val="center"/>
    </w:pPr>
    <w:rPr>
      <w:b/>
      <w:bCs w:val="0"/>
      <w:sz w:val="18"/>
      <w:szCs w:val="18"/>
    </w:rPr>
  </w:style>
  <w:style w:type="paragraph" w:customStyle="1" w:styleId="Topo">
    <w:name w:val="Topo"/>
    <w:basedOn w:val="Cabealho"/>
    <w:link w:val="TopoChar"/>
    <w:qFormat/>
    <w:rsid w:val="00D7009C"/>
    <w:pPr>
      <w:widowControl/>
      <w:tabs>
        <w:tab w:val="clear" w:pos="284"/>
      </w:tabs>
      <w:autoSpaceDE w:val="0"/>
      <w:autoSpaceDN w:val="0"/>
      <w:adjustRightInd w:val="0"/>
      <w:ind w:firstLine="0"/>
      <w:jc w:val="center"/>
    </w:pPr>
    <w:rPr>
      <w:rFonts w:eastAsia="Calibri"/>
      <w:bCs w:val="0"/>
      <w:color w:val="FF0000"/>
      <w:kern w:val="0"/>
      <w:sz w:val="40"/>
      <w:szCs w:val="40"/>
      <w:lang w:val="pt-BR"/>
    </w:rPr>
  </w:style>
  <w:style w:type="character" w:customStyle="1" w:styleId="TopoChar">
    <w:name w:val="Topo Char"/>
    <w:basedOn w:val="CabealhoChar"/>
    <w:link w:val="Topo"/>
    <w:rsid w:val="00D7009C"/>
    <w:rPr>
      <w:rFonts w:asciiTheme="minorHAnsi" w:eastAsia="Calibri" w:hAnsiTheme="minorHAnsi" w:cstheme="minorHAnsi"/>
      <w:color w:val="FF0000"/>
      <w:sz w:val="40"/>
      <w:szCs w:val="40"/>
      <w:lang w:eastAsia="x-none"/>
    </w:rPr>
  </w:style>
  <w:style w:type="table" w:styleId="Tabelacomgrade">
    <w:name w:val="Table Grid"/>
    <w:basedOn w:val="Tabelanormal"/>
    <w:locked/>
    <w:rsid w:val="005D7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0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9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0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2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0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5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3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899">
          <w:marLeft w:val="0"/>
          <w:marRight w:val="0"/>
          <w:marTop w:val="0"/>
          <w:marBottom w:val="0"/>
          <w:divBdr>
            <w:top w:val="single" w:sz="6" w:space="4" w:color="FFFFFF"/>
            <w:left w:val="none" w:sz="0" w:space="0" w:color="auto"/>
            <w:bottom w:val="single" w:sz="12" w:space="4" w:color="FFFFFF"/>
            <w:right w:val="none" w:sz="0" w:space="0" w:color="auto"/>
          </w:divBdr>
          <w:divsChild>
            <w:div w:id="61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2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4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7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2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6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8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1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0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8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2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1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1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3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8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6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3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0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0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4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67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9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1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12</Pages>
  <Words>5311</Words>
  <Characters>28680</Characters>
  <Application>Microsoft Office Word</Application>
  <DocSecurity>0</DocSecurity>
  <Lines>239</Lines>
  <Paragraphs>67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Ofício 01/11- Hotel Rifoles                                                         Natal, 10 de maio de 2011</vt:lpstr>
    </vt:vector>
  </TitlesOfParts>
  <Company>Hewlett-Packard</Company>
  <LinksUpToDate>false</LinksUpToDate>
  <CharactersWithSpaces>33924</CharactersWithSpaces>
  <SharedDoc>false</SharedDoc>
  <HLinks>
    <vt:vector size="24" baseType="variant">
      <vt:variant>
        <vt:i4>2359340</vt:i4>
      </vt:variant>
      <vt:variant>
        <vt:i4>9</vt:i4>
      </vt:variant>
      <vt:variant>
        <vt:i4>0</vt:i4>
      </vt:variant>
      <vt:variant>
        <vt:i4>5</vt:i4>
      </vt:variant>
      <vt:variant>
        <vt:lpwstr>http://www.abnt.org.br/</vt:lpwstr>
      </vt:variant>
      <vt:variant>
        <vt:lpwstr/>
      </vt:variant>
      <vt:variant>
        <vt:i4>2490484</vt:i4>
      </vt:variant>
      <vt:variant>
        <vt:i4>6</vt:i4>
      </vt:variant>
      <vt:variant>
        <vt:i4>0</vt:i4>
      </vt:variant>
      <vt:variant>
        <vt:i4>5</vt:i4>
      </vt:variant>
      <vt:variant>
        <vt:lpwstr>http://loja.ibge.gov.br/informacoes-gerais/normas/normas-de-apresentac-o-tabular-3-edic-o.html</vt:lpwstr>
      </vt:variant>
      <vt:variant>
        <vt:lpwstr/>
      </vt:variant>
      <vt:variant>
        <vt:i4>1179649</vt:i4>
      </vt:variant>
      <vt:variant>
        <vt:i4>3</vt:i4>
      </vt:variant>
      <vt:variant>
        <vt:i4>0</vt:i4>
      </vt:variant>
      <vt:variant>
        <vt:i4>5</vt:i4>
      </vt:variant>
      <vt:variant>
        <vt:lpwstr>http://www.ibge.gov.br/home/</vt:lpwstr>
      </vt:variant>
      <vt:variant>
        <vt:lpwstr/>
      </vt:variant>
      <vt:variant>
        <vt:i4>2490484</vt:i4>
      </vt:variant>
      <vt:variant>
        <vt:i4>0</vt:i4>
      </vt:variant>
      <vt:variant>
        <vt:i4>0</vt:i4>
      </vt:variant>
      <vt:variant>
        <vt:i4>5</vt:i4>
      </vt:variant>
      <vt:variant>
        <vt:lpwstr>http://loja.ibge.gov.br/informacoes-gerais/normas/normas-de-apresentac-o-tabular-3-edic-o.html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Sandra</cp:lastModifiedBy>
  <cp:revision>119</cp:revision>
  <cp:lastPrinted>2022-12-23T19:52:00Z</cp:lastPrinted>
  <dcterms:created xsi:type="dcterms:W3CDTF">2021-05-23T07:39:00Z</dcterms:created>
  <dcterms:modified xsi:type="dcterms:W3CDTF">2022-12-23T19:52:00Z</dcterms:modified>
</cp:coreProperties>
</file>